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94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9320A6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по Кременчуцькій районній раді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районної ради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D7DF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000" w:rsidRDefault="00131B6D" w:rsidP="00555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="009320A6">
        <w:rPr>
          <w:color w:val="000000" w:themeColor="text1"/>
          <w:sz w:val="28"/>
          <w:szCs w:val="28"/>
          <w:lang w:val="uk-UA"/>
        </w:rPr>
        <w:t xml:space="preserve">Полтавська область, Кременчуцький </w:t>
      </w:r>
      <w:r w:rsidR="00ED7DF0">
        <w:rPr>
          <w:color w:val="000000" w:themeColor="text1"/>
          <w:sz w:val="28"/>
          <w:szCs w:val="28"/>
          <w:lang w:val="uk-UA"/>
        </w:rPr>
        <w:t>район, вул. Соборна, 14/23, каб.203</w:t>
      </w:r>
      <w:r w:rsidR="00555000">
        <w:rPr>
          <w:color w:val="000000" w:themeColor="text1"/>
          <w:sz w:val="28"/>
          <w:szCs w:val="28"/>
          <w:lang w:val="uk-UA"/>
        </w:rPr>
        <w:t>.</w:t>
      </w:r>
    </w:p>
    <w:p w:rsidR="009F1F62" w:rsidRPr="00572B3E" w:rsidRDefault="009320A6" w:rsidP="005550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Уповноважена особа по Кременчуцькій районній раді</w:t>
      </w:r>
      <w:r w:rsidR="009F1F62" w:rsidRPr="00572B3E">
        <w:rPr>
          <w:b/>
          <w:i/>
          <w:sz w:val="28"/>
          <w:szCs w:val="28"/>
          <w:lang w:val="uk-UA"/>
        </w:rPr>
        <w:t xml:space="preserve">: 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>Світлана ГРИНЬ</w:t>
      </w:r>
      <w:r w:rsidR="0033219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109CD" w:rsidRDefault="006A47BB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до річного пла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>ну закупівель на 2020 рік від 25</w:t>
      </w:r>
      <w:r w:rsidR="00ED7DF0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932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 xml:space="preserve">2020р. </w:t>
      </w:r>
    </w:p>
    <w:p w:rsidR="00C94BBD" w:rsidRDefault="003B1FCF" w:rsidP="00C94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659A" w:rsidRPr="00C94BBD" w:rsidRDefault="00C94BBD" w:rsidP="00C94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9320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Отримавши лист від голови Кременчуцької районної ради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9320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якому зазначено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DE15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109CD" w:rsidRPr="009109C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що </w:t>
      </w:r>
      <w:r w:rsidR="00DE15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зв’язку з виробничою необхідністю та для забезпечення</w:t>
      </w:r>
      <w:r w:rsidR="00B737C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безперебійної 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роботи установи необхідно розглянути використання коштів в </w:t>
      </w:r>
      <w:r w:rsidR="00B65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 w:rsidR="00DB24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020 році КПКВК 0110150 КЕКВ 221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</w:t>
      </w:r>
      <w:r w:rsidR="00A871F4" w:rsidRPr="00A871F4">
        <w:rPr>
          <w:rFonts w:ascii="Times New Roman" w:hAnsi="Times New Roman" w:cs="Times New Roman"/>
          <w:sz w:val="28"/>
          <w:lang w:val="uk-UA"/>
        </w:rPr>
        <w:t xml:space="preserve"> «Предмети,</w:t>
      </w:r>
      <w:r w:rsidR="00A871F4">
        <w:rPr>
          <w:rFonts w:ascii="Times New Roman" w:hAnsi="Times New Roman" w:cs="Times New Roman"/>
          <w:sz w:val="28"/>
          <w:lang w:val="uk-UA"/>
        </w:rPr>
        <w:t xml:space="preserve"> </w:t>
      </w:r>
      <w:r w:rsidR="00A871F4" w:rsidRPr="00A871F4">
        <w:rPr>
          <w:rFonts w:ascii="Times New Roman" w:hAnsi="Times New Roman" w:cs="Times New Roman"/>
          <w:sz w:val="28"/>
          <w:lang w:val="uk-UA"/>
        </w:rPr>
        <w:t>матеріали,</w:t>
      </w:r>
      <w:r w:rsidR="00A871F4">
        <w:rPr>
          <w:rFonts w:ascii="Times New Roman" w:hAnsi="Times New Roman" w:cs="Times New Roman"/>
          <w:sz w:val="28"/>
          <w:lang w:val="uk-UA"/>
        </w:rPr>
        <w:t xml:space="preserve"> </w:t>
      </w:r>
      <w:r w:rsidR="00A871F4" w:rsidRPr="00A871F4">
        <w:rPr>
          <w:rFonts w:ascii="Times New Roman" w:hAnsi="Times New Roman" w:cs="Times New Roman"/>
          <w:sz w:val="28"/>
          <w:lang w:val="uk-UA"/>
        </w:rPr>
        <w:t>обладнання та інвентар»</w:t>
      </w:r>
      <w:r w:rsidR="00A871F4" w:rsidRPr="00A871F4">
        <w:rPr>
          <w:rFonts w:ascii="Times New Roman" w:eastAsiaTheme="minorHAnsi" w:hAnsi="Times New Roman" w:cs="Times New Roman"/>
          <w:sz w:val="36"/>
          <w:szCs w:val="28"/>
          <w:lang w:val="uk-UA" w:eastAsia="en-US"/>
        </w:rPr>
        <w:t xml:space="preserve"> 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загальний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фонд:</w:t>
      </w:r>
    </w:p>
    <w:p w:rsidR="00555000" w:rsidRPr="00DB245C" w:rsidRDefault="006F4945" w:rsidP="0055500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45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значки </w:t>
      </w:r>
      <w:r w:rsidR="00C94BBD">
        <w:rPr>
          <w:rFonts w:ascii="Times New Roman" w:hAnsi="Times New Roman" w:cs="Times New Roman"/>
          <w:sz w:val="28"/>
          <w:szCs w:val="28"/>
          <w:shd w:val="clear" w:color="auto" w:fill="F0F5F2"/>
        </w:rPr>
        <w:t>«</w:t>
      </w:r>
      <w:r w:rsidRPr="006F4945">
        <w:rPr>
          <w:rFonts w:ascii="Times New Roman" w:hAnsi="Times New Roman" w:cs="Times New Roman"/>
          <w:sz w:val="28"/>
          <w:szCs w:val="28"/>
          <w:shd w:val="clear" w:color="auto" w:fill="F0F5F2"/>
        </w:rPr>
        <w:t>Депутат районної ради</w:t>
      </w:r>
      <w:r w:rsidR="00C94BBD">
        <w:rPr>
          <w:rFonts w:ascii="Times New Roman" w:hAnsi="Times New Roman" w:cs="Times New Roman"/>
          <w:sz w:val="28"/>
          <w:szCs w:val="28"/>
          <w:shd w:val="clear" w:color="auto" w:fill="F0F5F2"/>
        </w:rPr>
        <w:t>»</w:t>
      </w:r>
      <w:r w:rsidRPr="006F4945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та значок </w:t>
      </w:r>
      <w:r w:rsidR="00C94BBD">
        <w:rPr>
          <w:rFonts w:ascii="Times New Roman" w:hAnsi="Times New Roman" w:cs="Times New Roman"/>
          <w:sz w:val="28"/>
          <w:szCs w:val="28"/>
          <w:shd w:val="clear" w:color="auto" w:fill="F0F5F2"/>
        </w:rPr>
        <w:t>«</w:t>
      </w:r>
      <w:r w:rsidRPr="006F4945">
        <w:rPr>
          <w:rFonts w:ascii="Times New Roman" w:hAnsi="Times New Roman" w:cs="Times New Roman"/>
          <w:sz w:val="28"/>
          <w:szCs w:val="28"/>
          <w:shd w:val="clear" w:color="auto" w:fill="F0F5F2"/>
        </w:rPr>
        <w:t>Голова районної ради</w:t>
      </w:r>
      <w:r w:rsidR="00C94BBD">
        <w:rPr>
          <w:rFonts w:ascii="Times New Roman" w:hAnsi="Times New Roman" w:cs="Times New Roman"/>
          <w:sz w:val="28"/>
          <w:szCs w:val="28"/>
          <w:shd w:val="clear" w:color="auto" w:fill="F0F5F2"/>
        </w:rPr>
        <w:t>»</w:t>
      </w:r>
      <w:r w:rsidR="00D4765E" w:rsidRPr="00DB2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65E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D2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3240</w:t>
      </w:r>
      <w:r w:rsidR="00C9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6718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C9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65E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r w:rsidR="00D075D2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тисячі двісті сорок</w:t>
      </w:r>
      <w:r w:rsidR="00DB245C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718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 00</w:t>
      </w:r>
      <w:r w:rsidR="00D4765E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D2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коп.)</w:t>
      </w:r>
      <w:r w:rsidR="00DB245C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9C8" w:rsidRPr="009F0E3E" w:rsidRDefault="00FE19C8" w:rsidP="00FE19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0E3E">
        <w:rPr>
          <w:rFonts w:ascii="Times New Roman" w:hAnsi="Times New Roman" w:cs="Times New Roman"/>
          <w:sz w:val="28"/>
          <w:szCs w:val="28"/>
        </w:rPr>
        <w:t>та к</w:t>
      </w:r>
      <w:r w:rsidRPr="009F0E3E">
        <w:rPr>
          <w:rFonts w:ascii="Times New Roman" w:hAnsi="Times New Roman" w:cs="Times New Roman"/>
          <w:color w:val="000000"/>
          <w:sz w:val="28"/>
          <w:szCs w:val="28"/>
        </w:rPr>
        <w:t>еруючись вимогами статті 4 та 11 Закону України «</w:t>
      </w:r>
      <w:r w:rsidRPr="009F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публічні закупівлі</w:t>
      </w:r>
      <w:r w:rsidRPr="009F0E3E">
        <w:rPr>
          <w:rFonts w:ascii="Times New Roman" w:hAnsi="Times New Roman" w:cs="Times New Roman"/>
          <w:color w:val="000000"/>
          <w:sz w:val="28"/>
          <w:szCs w:val="28"/>
        </w:rPr>
        <w:t>» (далі – Закон),</w:t>
      </w:r>
      <w:r w:rsidRPr="009F0E3E">
        <w:t xml:space="preserve"> </w:t>
      </w:r>
      <w:r w:rsidRPr="009F0E3E">
        <w:rPr>
          <w:rFonts w:ascii="Times New Roman" w:hAnsi="Times New Roman" w:cs="Times New Roman"/>
          <w:sz w:val="28"/>
          <w:szCs w:val="28"/>
        </w:rPr>
        <w:t>відповідно до якого</w:t>
      </w:r>
      <w:r w:rsidRPr="009F0E3E">
        <w:rPr>
          <w:rFonts w:ascii="Times New Roman" w:hAnsi="Times New Roman" w:cs="Times New Roman"/>
          <w:color w:val="000000"/>
          <w:sz w:val="28"/>
          <w:szCs w:val="28"/>
        </w:rPr>
        <w:t xml:space="preserve">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 з</w:t>
      </w:r>
      <w:r w:rsidRPr="009F0E3E">
        <w:rPr>
          <w:rFonts w:ascii="Times New Roman" w:hAnsi="Times New Roman" w:cs="Times New Roman"/>
          <w:color w:val="000000"/>
          <w:sz w:val="28"/>
          <w:szCs w:val="28"/>
        </w:rPr>
        <w:t>акупівля здійснюється відповідно до річного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9F0E3E">
        <w:rPr>
          <w:rFonts w:ascii="Times New Roman" w:hAnsi="Times New Roman" w:cs="Times New Roman"/>
          <w:color w:val="000000"/>
          <w:sz w:val="28"/>
          <w:szCs w:val="28"/>
        </w:rPr>
        <w:t>Положенням про уповноважену особу по Кременчуцькій районній раді, що затверджене розпорядженням голови Кременчуцької районної ради (Кременчуцька районна рада) від 30.04.2020р. №34-р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66EB" w:rsidRPr="00AA66EB" w:rsidRDefault="00AA66EB" w:rsidP="00AA66EB">
      <w:pPr>
        <w:pStyle w:val="a5"/>
        <w:shd w:val="clear" w:color="auto" w:fill="FFFFFF"/>
        <w:spacing w:before="0" w:beforeAutospacing="0" w:after="0" w:afterAutospacing="0"/>
        <w:ind w:firstLine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ВИРІШИ</w:t>
      </w:r>
      <w:r w:rsidR="00FE19C8">
        <w:rPr>
          <w:b/>
          <w:bCs/>
          <w:color w:val="000000"/>
          <w:sz w:val="28"/>
          <w:szCs w:val="28"/>
          <w:lang w:val="uk-UA"/>
        </w:rPr>
        <w:t>ЛА</w:t>
      </w:r>
      <w:r w:rsidRPr="00AA66EB">
        <w:rPr>
          <w:b/>
          <w:bCs/>
          <w:color w:val="000000"/>
          <w:sz w:val="28"/>
          <w:szCs w:val="28"/>
        </w:rPr>
        <w:t>: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6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зміни до додатку до річного пл</w:t>
      </w:r>
      <w:r w:rsidR="00D075D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55000">
        <w:rPr>
          <w:rFonts w:ascii="Times New Roman" w:eastAsia="Calibri" w:hAnsi="Times New Roman" w:cs="Times New Roman"/>
          <w:sz w:val="28"/>
          <w:szCs w:val="28"/>
          <w:lang w:val="uk-UA"/>
        </w:rPr>
        <w:t>ну закупівель</w:t>
      </w:r>
      <w:r w:rsidR="006F49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2020 рік від 25</w:t>
      </w:r>
      <w:r w:rsidR="00A871F4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(додаються).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50214">
        <w:rPr>
          <w:rFonts w:ascii="Times New Roman" w:hAnsi="Times New Roman"/>
          <w:sz w:val="28"/>
          <w:szCs w:val="28"/>
          <w:lang w:val="uk-UA"/>
        </w:rPr>
        <w:t>Забезпечити оприлюднення додатку до річного плану закупівель на 2020 рік з</w:t>
      </w:r>
      <w:r w:rsidR="006F4945">
        <w:rPr>
          <w:rFonts w:ascii="Times New Roman" w:hAnsi="Times New Roman"/>
          <w:sz w:val="28"/>
          <w:szCs w:val="28"/>
          <w:lang w:val="uk-UA"/>
        </w:rPr>
        <w:t>міни від 25</w:t>
      </w:r>
      <w:r w:rsidR="00A871F4">
        <w:rPr>
          <w:rFonts w:ascii="Times New Roman" w:hAnsi="Times New Roman"/>
          <w:sz w:val="28"/>
          <w:szCs w:val="28"/>
          <w:lang w:val="uk-UA"/>
        </w:rPr>
        <w:t>.11</w:t>
      </w:r>
      <w:r w:rsidRPr="00F50214">
        <w:rPr>
          <w:rFonts w:ascii="Times New Roman" w:hAnsi="Times New Roman"/>
          <w:sz w:val="28"/>
          <w:szCs w:val="28"/>
          <w:lang w:val="uk-UA"/>
        </w:rPr>
        <w:t xml:space="preserve">.2020р. на веб-порталі Уповноваженого органу протягом 5-ти днів з дня їх затвердження (ст.4 Закону України «Про публічні закупівлі»). </w:t>
      </w:r>
    </w:p>
    <w:p w:rsidR="00AA66EB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21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50214">
        <w:rPr>
          <w:rFonts w:ascii="Times New Roman" w:hAnsi="Times New Roman"/>
          <w:sz w:val="28"/>
          <w:szCs w:val="28"/>
          <w:lang w:val="uk-UA"/>
        </w:rPr>
        <w:t>З</w:t>
      </w:r>
      <w:r w:rsidRPr="00F50214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оприлюднення 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уповноваженої особи по Кр</w:t>
      </w:r>
      <w:r w:rsidR="006F4945">
        <w:rPr>
          <w:rFonts w:ascii="Times New Roman" w:eastAsia="Calibri" w:hAnsi="Times New Roman" w:cs="Times New Roman"/>
          <w:sz w:val="28"/>
          <w:szCs w:val="28"/>
          <w:lang w:val="uk-UA"/>
        </w:rPr>
        <w:t>еменчуцькій районній раді від 25</w:t>
      </w:r>
      <w:r w:rsidR="00A871F4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№</w:t>
      </w:r>
      <w:r w:rsidR="006F494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FE19C8" w:rsidRDefault="00FE19C8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0214" w:rsidRP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Уповноважена</w:t>
      </w:r>
      <w:r w:rsidR="00D07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особа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</w:t>
      </w:r>
    </w:p>
    <w:p w:rsidR="00AA66EB" w:rsidRPr="00F50214" w:rsidRDefault="00F50214" w:rsidP="00D075D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Кременчуцькій районній раді  __________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 </w:t>
      </w:r>
      <w:r w:rsidR="006F49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Світлана ГРИНЬ</w:t>
      </w:r>
    </w:p>
    <w:sectPr w:rsidR="00AA66EB" w:rsidRPr="00F50214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F5" w:rsidRDefault="002C3AF5" w:rsidP="009109CD">
      <w:pPr>
        <w:spacing w:after="0" w:line="240" w:lineRule="auto"/>
      </w:pPr>
      <w:r>
        <w:separator/>
      </w:r>
    </w:p>
  </w:endnote>
  <w:endnote w:type="continuationSeparator" w:id="0">
    <w:p w:rsidR="002C3AF5" w:rsidRDefault="002C3AF5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F5" w:rsidRDefault="002C3AF5" w:rsidP="009109CD">
      <w:pPr>
        <w:spacing w:after="0" w:line="240" w:lineRule="auto"/>
      </w:pPr>
      <w:r>
        <w:separator/>
      </w:r>
    </w:p>
  </w:footnote>
  <w:footnote w:type="continuationSeparator" w:id="0">
    <w:p w:rsidR="002C3AF5" w:rsidRDefault="002C3AF5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73DA"/>
    <w:rsid w:val="000A0746"/>
    <w:rsid w:val="000A3E05"/>
    <w:rsid w:val="000A6643"/>
    <w:rsid w:val="000B12AE"/>
    <w:rsid w:val="000B3144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4103"/>
    <w:rsid w:val="002B6395"/>
    <w:rsid w:val="002C3430"/>
    <w:rsid w:val="002C3AF5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2198"/>
    <w:rsid w:val="003351F1"/>
    <w:rsid w:val="003402BC"/>
    <w:rsid w:val="00340A47"/>
    <w:rsid w:val="00354199"/>
    <w:rsid w:val="00356A32"/>
    <w:rsid w:val="003738A9"/>
    <w:rsid w:val="00377616"/>
    <w:rsid w:val="00380DBF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93F94"/>
    <w:rsid w:val="004A0C20"/>
    <w:rsid w:val="004A2522"/>
    <w:rsid w:val="004A74C4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4637"/>
    <w:rsid w:val="00555000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37FA"/>
    <w:rsid w:val="006A47BB"/>
    <w:rsid w:val="006B2491"/>
    <w:rsid w:val="006C34C8"/>
    <w:rsid w:val="006C6C93"/>
    <w:rsid w:val="006E1CAC"/>
    <w:rsid w:val="006E6B04"/>
    <w:rsid w:val="006F4945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13D78"/>
    <w:rsid w:val="00814CF2"/>
    <w:rsid w:val="00815985"/>
    <w:rsid w:val="00851121"/>
    <w:rsid w:val="0086051D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08A9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0A6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505F"/>
    <w:rsid w:val="00A70EEE"/>
    <w:rsid w:val="00A72995"/>
    <w:rsid w:val="00A80F1B"/>
    <w:rsid w:val="00A871F4"/>
    <w:rsid w:val="00A92C96"/>
    <w:rsid w:val="00A95C56"/>
    <w:rsid w:val="00AA469B"/>
    <w:rsid w:val="00AA66E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8001D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3013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94BBD"/>
    <w:rsid w:val="00CA18D1"/>
    <w:rsid w:val="00CB0310"/>
    <w:rsid w:val="00CC79BC"/>
    <w:rsid w:val="00CD2EC1"/>
    <w:rsid w:val="00CD4D33"/>
    <w:rsid w:val="00CE0737"/>
    <w:rsid w:val="00CE1517"/>
    <w:rsid w:val="00CE6665"/>
    <w:rsid w:val="00CE70E2"/>
    <w:rsid w:val="00CF0092"/>
    <w:rsid w:val="00CF09CE"/>
    <w:rsid w:val="00D0345C"/>
    <w:rsid w:val="00D075D2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4765E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7EDF"/>
    <w:rsid w:val="00DB245C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090D"/>
    <w:rsid w:val="00DE15FF"/>
    <w:rsid w:val="00DE3E6C"/>
    <w:rsid w:val="00DE42F2"/>
    <w:rsid w:val="00DE71C6"/>
    <w:rsid w:val="00DF659A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59CE"/>
    <w:rsid w:val="00E85F37"/>
    <w:rsid w:val="00E87716"/>
    <w:rsid w:val="00EA2CD7"/>
    <w:rsid w:val="00EA6718"/>
    <w:rsid w:val="00EB4C90"/>
    <w:rsid w:val="00EC372A"/>
    <w:rsid w:val="00EC6DF1"/>
    <w:rsid w:val="00EC7668"/>
    <w:rsid w:val="00EC7ABA"/>
    <w:rsid w:val="00ED1DA0"/>
    <w:rsid w:val="00ED43AF"/>
    <w:rsid w:val="00ED7DF0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214"/>
    <w:rsid w:val="00F50618"/>
    <w:rsid w:val="00F531AD"/>
    <w:rsid w:val="00F724BC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C4B23"/>
    <w:rsid w:val="00FD565D"/>
    <w:rsid w:val="00FE19C8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50B4"/>
  <w15:docId w15:val="{BF532CE5-E8D5-45E3-9A64-312C6C6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3531-F0A8-4C43-AE85-BF20CDC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8</cp:revision>
  <cp:lastPrinted>2020-03-11T12:29:00Z</cp:lastPrinted>
  <dcterms:created xsi:type="dcterms:W3CDTF">2020-03-10T07:13:00Z</dcterms:created>
  <dcterms:modified xsi:type="dcterms:W3CDTF">2020-12-03T06:56:00Z</dcterms:modified>
</cp:coreProperties>
</file>