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6E" w:rsidRDefault="00187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11 </w:t>
      </w:r>
    </w:p>
    <w:p w:rsidR="008F296E" w:rsidRDefault="00187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уповноваженої особи з питань проведення публічних закупівель у Кременчуцькій районній раді</w:t>
      </w:r>
    </w:p>
    <w:p w:rsidR="008F296E" w:rsidRDefault="008F29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296E" w:rsidRDefault="00187D01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від 11 березня 2021 року </w:t>
      </w:r>
    </w:p>
    <w:p w:rsidR="008F296E" w:rsidRDefault="008F29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296E" w:rsidRDefault="00187D01">
      <w:pPr>
        <w:pStyle w:val="aa"/>
        <w:shd w:val="clear" w:color="auto" w:fill="FFFFFF"/>
        <w:spacing w:beforeAutospacing="0" w:after="0" w:afterAutospacing="0" w:line="300" w:lineRule="atLeast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 xml:space="preserve">39600, Полтавська область, м. Кременчук, </w:t>
      </w:r>
      <w:r>
        <w:rPr>
          <w:color w:val="000000" w:themeColor="text1"/>
          <w:sz w:val="28"/>
          <w:szCs w:val="28"/>
          <w:lang w:val="uk-UA"/>
        </w:rPr>
        <w:br/>
        <w:t xml:space="preserve">вул. Соборна,буд.14/23, </w:t>
      </w:r>
      <w:proofErr w:type="spellStart"/>
      <w:r>
        <w:rPr>
          <w:color w:val="000000" w:themeColor="text1"/>
          <w:sz w:val="28"/>
          <w:szCs w:val="28"/>
          <w:lang w:val="uk-UA"/>
        </w:rPr>
        <w:t>каб</w:t>
      </w:r>
      <w:proofErr w:type="spellEnd"/>
      <w:r>
        <w:rPr>
          <w:color w:val="000000" w:themeColor="text1"/>
          <w:sz w:val="28"/>
          <w:szCs w:val="28"/>
          <w:lang w:val="uk-UA"/>
        </w:rPr>
        <w:t>. № 212.</w:t>
      </w:r>
    </w:p>
    <w:p w:rsidR="008F296E" w:rsidRDefault="00187D01">
      <w:pPr>
        <w:pStyle w:val="a9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Уповноважена особа з публічних закупівель Кременчуцької районної ради - начальник юридичного відділу Кременчуцької районної ради –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br/>
        <w:t xml:space="preserve">Віктор КОЗЛОВСЬКИЙ; </w:t>
      </w:r>
      <w:r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8F296E" w:rsidRDefault="00187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8F296E" w:rsidRDefault="00187D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Про розгляд та затвердження змін до річного плану закупівель на 2021 рік у порядку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встановленому Законом України «Про публічні закупівлі» (далі – Закон) (Додаток 1 на 1 сторінці).</w:t>
      </w:r>
    </w:p>
    <w:p w:rsidR="008F296E" w:rsidRDefault="00187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Про оприлюднення змін до річного плану закупівель на 2021 рік в електронній системі закупівель (далі – «Електронна система») у порядку, встановленим Уповнов</w:t>
      </w:r>
      <w:r>
        <w:rPr>
          <w:rFonts w:ascii="Times New Roman" w:hAnsi="Times New Roman" w:cs="Times New Roman"/>
          <w:sz w:val="28"/>
          <w:szCs w:val="28"/>
          <w:lang w:val="uk-UA"/>
        </w:rPr>
        <w:t>аженим органом (Додаток 1 на 1 сторінці).</w:t>
      </w:r>
    </w:p>
    <w:p w:rsidR="008F296E" w:rsidRDefault="00187D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Про оприлюднення звітів про укладені договори про закупівлю.</w:t>
      </w:r>
    </w:p>
    <w:p w:rsidR="008F296E" w:rsidRDefault="00187D01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Під час розгляду першого питання порядку денного: </w:t>
      </w:r>
    </w:p>
    <w:p w:rsidR="008F296E" w:rsidRDefault="00187D01">
      <w:pPr>
        <w:pStyle w:val="a9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 виконання вимог статті 4 Закону для забезпечення наявної потреби Замовника є необхідність у затв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ердженні змін до річного плану закупівель на 2021 рік (Додаток 1 на 1 сторінці). </w:t>
      </w:r>
    </w:p>
    <w:p w:rsidR="008F296E" w:rsidRDefault="00187D01">
      <w:pPr>
        <w:pStyle w:val="a9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 сьогоднішній день Замовнику необхідно здійснити наступні закупівлі:</w:t>
      </w:r>
    </w:p>
    <w:p w:rsidR="008F296E" w:rsidRDefault="00187D01">
      <w:pPr>
        <w:pStyle w:val="a9"/>
        <w:ind w:left="708"/>
        <w:jc w:val="both"/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- надання послуг з централізованого водовідведення згідно з ДК 021:2015  90430000-0 «Послуги з відведення стічних вод» на суму 23254,28 грн</w:t>
      </w: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з ПДВ);</w:t>
      </w:r>
    </w:p>
    <w:p w:rsidR="008F296E" w:rsidRDefault="00187D01">
      <w:pPr>
        <w:pStyle w:val="a9"/>
        <w:ind w:left="708"/>
        <w:jc w:val="both"/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- надання послуг з централізованого водопостачання згідно з ДК 021:2015  65110000-7 «Розподіл води» на сум</w:t>
      </w: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у 12183,55 грн</w:t>
      </w: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з ПДВ)</w:t>
      </w:r>
    </w:p>
    <w:p w:rsidR="008F296E" w:rsidRDefault="00187D01">
      <w:pPr>
        <w:pStyle w:val="a9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 найближчі терміни.</w:t>
      </w:r>
    </w:p>
    <w:p w:rsidR="008F296E" w:rsidRDefault="008F296E">
      <w:pPr>
        <w:pStyle w:val="a9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F296E" w:rsidRDefault="00187D01">
      <w:pPr>
        <w:pStyle w:val="a9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Під час розгляду другого питання порядку денного: </w:t>
      </w:r>
    </w:p>
    <w:p w:rsidR="008F296E" w:rsidRDefault="00187D01">
      <w:pPr>
        <w:pStyle w:val="a9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 виконання вимог статті 4 Закону є необхідність оприлюднити зміни до річного плану закупівель на 2021 рік в Електронній системі протягом п’яти робочих днів з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дня його затвердження (Додаток 1 на 1 сторінці). </w:t>
      </w:r>
    </w:p>
    <w:p w:rsidR="008F296E" w:rsidRDefault="00187D01">
      <w:pPr>
        <w:pStyle w:val="a9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Під час розгляду третього питання порядку денного: </w:t>
      </w:r>
    </w:p>
    <w:p w:rsidR="008F296E" w:rsidRDefault="00187D01">
      <w:pPr>
        <w:pStyle w:val="a9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виконання вимог частини 3 статті 3 Закону України «Про публічні закупівлі» у разі здійснення закупівель без використання електронної системи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закупівель та за умови, що вартість предмета закупівлі не перевищує 50 тисяч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гривень, замовник обов’язково оприлюднює в електронній системі закупівель звіт про договір про закупівлю. Відповідно до вищевказаного  необхідно оприлюднити звіти на:</w:t>
      </w:r>
    </w:p>
    <w:p w:rsidR="008F296E" w:rsidRDefault="00187D01">
      <w:pPr>
        <w:pStyle w:val="a9"/>
        <w:ind w:left="708"/>
        <w:jc w:val="both"/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- надання по</w:t>
      </w: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слуг з централізованого водовідведення згідно з ДК 021:2015  90430000-0 «Послуги з відведення стічних вод» на суму 23254,28 грн</w:t>
      </w:r>
      <w:bookmarkStart w:id="0" w:name="_GoBack"/>
      <w:bookmarkEnd w:id="0"/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з ПДВ);</w:t>
      </w:r>
    </w:p>
    <w:p w:rsidR="008F296E" w:rsidRDefault="00187D01">
      <w:pPr>
        <w:pStyle w:val="a9"/>
        <w:ind w:left="708"/>
        <w:jc w:val="both"/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- надання послуг з централізованого водопостачання згідно з ДК 021:2015  65110000-7 «Розподіл води» на суму 12183,55 г</w:t>
      </w: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рн</w:t>
      </w: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  <w:lang w:val="uk-UA"/>
        </w:rPr>
        <w:t>з ПДВ)</w:t>
      </w:r>
    </w:p>
    <w:p w:rsidR="008F296E" w:rsidRDefault="00187D01">
      <w:pPr>
        <w:pStyle w:val="a9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ВИРІШИВ:</w:t>
      </w:r>
    </w:p>
    <w:p w:rsidR="008F296E" w:rsidRDefault="00187D01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1. Затвердити зміни до річного план закупівель на 2021 рік .</w:t>
      </w:r>
    </w:p>
    <w:p w:rsidR="008F296E" w:rsidRDefault="00187D01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2. Оприлюднити зміни до річного плану закупівель на 2021 рік в електронній системі закупівель протягом 5 робочих днів з дня його затвердження.</w:t>
      </w:r>
    </w:p>
    <w:p w:rsidR="008F296E" w:rsidRDefault="00187D01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3. Оприлюднити звіти про договори про закупівлю в електронній системі закупівель протягом трьох робочих днів з дня укладення договорів про закупівлю. </w:t>
      </w:r>
    </w:p>
    <w:tbl>
      <w:tblPr>
        <w:tblStyle w:val="ac"/>
        <w:tblW w:w="9855" w:type="dxa"/>
        <w:tblLayout w:type="fixed"/>
        <w:tblLook w:val="04A0" w:firstRow="1" w:lastRow="0" w:firstColumn="1" w:lastColumn="0" w:noHBand="0" w:noVBand="1"/>
      </w:tblPr>
      <w:tblGrid>
        <w:gridCol w:w="4077"/>
        <w:gridCol w:w="2493"/>
        <w:gridCol w:w="3285"/>
      </w:tblGrid>
      <w:tr w:rsidR="008F296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F296E" w:rsidRDefault="00187D0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ПІДПИС:</w:t>
            </w:r>
          </w:p>
          <w:p w:rsidR="008F296E" w:rsidRDefault="008F296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F296E" w:rsidRDefault="008F29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8F296E" w:rsidRDefault="008F29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F296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F296E" w:rsidRDefault="00187D0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Уповноважена особа з публічних закупівель</w:t>
            </w:r>
          </w:p>
          <w:p w:rsidR="008F296E" w:rsidRDefault="00187D0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Кременчуцької районної ради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F296E" w:rsidRDefault="008F29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8F296E" w:rsidRDefault="008F29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8F296E" w:rsidRDefault="00187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8F296E" w:rsidRDefault="008F29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8F296E" w:rsidRDefault="008F29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8F296E" w:rsidRDefault="00187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Віктор КОЗЛОВСЬКИЙ</w:t>
            </w:r>
          </w:p>
        </w:tc>
      </w:tr>
      <w:tr w:rsidR="008F296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F296E" w:rsidRDefault="008F296E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8F296E" w:rsidRDefault="00187D0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ОЗНАЙОМЛЕНО:</w:t>
            </w:r>
          </w:p>
          <w:p w:rsidR="008F296E" w:rsidRDefault="008F296E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F296E" w:rsidRDefault="008F29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8F296E" w:rsidRDefault="008F29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F296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F296E" w:rsidRDefault="00187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Голова районної ради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F296E" w:rsidRDefault="00187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8F296E" w:rsidRDefault="00187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Антон САМАРКІН</w:t>
            </w:r>
          </w:p>
        </w:tc>
      </w:tr>
    </w:tbl>
    <w:p w:rsidR="008F296E" w:rsidRDefault="008F296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sectPr w:rsidR="008F296E">
          <w:pgSz w:w="11906" w:h="16838"/>
          <w:pgMar w:top="850" w:right="850" w:bottom="850" w:left="1417" w:header="0" w:footer="0" w:gutter="0"/>
          <w:cols w:space="720"/>
          <w:formProt w:val="0"/>
          <w:docGrid w:linePitch="360" w:charSpace="4096"/>
        </w:sectPr>
      </w:pPr>
    </w:p>
    <w:p w:rsidR="008F296E" w:rsidRDefault="00187D01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 xml:space="preserve">ЗМІНИ від </w:t>
      </w:r>
      <w:r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11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.03</w:t>
      </w:r>
      <w:r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.2021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року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br/>
        <w:t>ДО РІЧНОГО ПЛАНУ ЗАКУПІВЕЛЬ на 2021 рік</w:t>
      </w:r>
    </w:p>
    <w:tbl>
      <w:tblPr>
        <w:tblW w:w="150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5"/>
        <w:gridCol w:w="1790"/>
        <w:gridCol w:w="2194"/>
        <w:gridCol w:w="1017"/>
        <w:gridCol w:w="2648"/>
        <w:gridCol w:w="946"/>
        <w:gridCol w:w="1403"/>
        <w:gridCol w:w="1453"/>
        <w:gridCol w:w="1284"/>
        <w:gridCol w:w="958"/>
      </w:tblGrid>
      <w:tr w:rsidR="008F296E">
        <w:trPr>
          <w:trHeight w:val="52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Найменування замовника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Адреса замовника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Категорія замовника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Код згідно з ЄДРПОУ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замовника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Конкретна назва предмета закупівлі із зазначенням коду за Єдиним закупівельним словником та назви відповідних класифікаторів предмета закупівлі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Код згідно з КЕКВ (для бюджетних коштів)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Розмір бюджетного призначення або очікувана вартість 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закупівлі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Процедура закупівлі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Орієнтований початок проведення процедури закупівлі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Примітки</w:t>
            </w:r>
          </w:p>
        </w:tc>
      </w:tr>
      <w:tr w:rsidR="008F296E">
        <w:trPr>
          <w:trHeight w:val="56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Кременчуцька районна рада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39600, Полтавська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 xml:space="preserve">м. Кременчук,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>вул. Соборна, 14/23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Орган місцевого самоврядування (відповідно до п.3 ч. 1 ст. 2 ЗУ «Про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публічні закупівлі»)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22543942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ДК 021:2015  90430000-0 «Послуги з відведення стічних вод»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2272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23254,28 (Двадцять три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тисячi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двiстi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п`ятдесят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гривнi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копiйок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</w:t>
            </w:r>
          </w:p>
          <w:p w:rsidR="008F296E" w:rsidRDefault="008F2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Закупівля без використання електронної системи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березень 2021 року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Місцевий бюджет</w:t>
            </w:r>
          </w:p>
        </w:tc>
      </w:tr>
      <w:tr w:rsidR="008F296E">
        <w:trPr>
          <w:trHeight w:val="56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Кременчуцька районна рада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39600, Полтавська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 xml:space="preserve">м. Кременчук,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>вул. Соборна, 14/23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Орган місцевого самоврядування (відповідно до п.3 ч. 1 ст. 2 ЗУ «Про публічні закупівлі»)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22543942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ДК 021:2015  65110000-7 «Розподіл води»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2272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12183,55 (Дванадцять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тисяч сто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вiсiмдесят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три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гривнi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55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копiйок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Закупівля без використання електронної системи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березень 2021 року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96E" w:rsidRDefault="00187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Місцевий бюджет</w:t>
            </w:r>
          </w:p>
        </w:tc>
      </w:tr>
    </w:tbl>
    <w:p w:rsidR="008F296E" w:rsidRDefault="008F296E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F296E" w:rsidRDefault="00187D01">
      <w:pPr>
        <w:spacing w:after="0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Затверджений протокольним рішенням (протоколом) уповноваженої особи від </w:t>
      </w:r>
      <w:r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11 березня 2021 року  № 11</w:t>
      </w:r>
    </w:p>
    <w:p w:rsidR="008F296E" w:rsidRDefault="008F296E">
      <w:pPr>
        <w:spacing w:after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tbl>
      <w:tblPr>
        <w:tblStyle w:val="ac"/>
        <w:tblW w:w="10989" w:type="dxa"/>
        <w:tblLayout w:type="fixed"/>
        <w:tblLook w:val="04A0" w:firstRow="1" w:lastRow="0" w:firstColumn="1" w:lastColumn="0" w:noHBand="0" w:noVBand="1"/>
      </w:tblPr>
      <w:tblGrid>
        <w:gridCol w:w="5494"/>
        <w:gridCol w:w="2210"/>
        <w:gridCol w:w="3285"/>
      </w:tblGrid>
      <w:tr w:rsidR="008F296E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8F296E" w:rsidRDefault="00187D0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Уповноважена особа з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публічних закупівель</w:t>
            </w:r>
          </w:p>
          <w:p w:rsidR="008F296E" w:rsidRDefault="00187D0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Кременчуцької районної ради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F296E" w:rsidRDefault="008F29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8F296E" w:rsidRDefault="00187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8F296E" w:rsidRDefault="008F29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8F296E" w:rsidRDefault="00187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Віктор КОЗЛОВСЬКИЙ</w:t>
            </w:r>
          </w:p>
        </w:tc>
      </w:tr>
    </w:tbl>
    <w:p w:rsidR="008F296E" w:rsidRDefault="008F296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sectPr w:rsidR="008F296E">
      <w:pgSz w:w="16838" w:h="11906" w:orient="landscape"/>
      <w:pgMar w:top="851" w:right="851" w:bottom="1418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6E"/>
    <w:rsid w:val="00187D01"/>
    <w:rsid w:val="008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D6431-80C3-4684-9802-C555DFCD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91E6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91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91E6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qFormat/>
    <w:rsid w:val="00A91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Текст выноски Знак"/>
    <w:basedOn w:val="a0"/>
    <w:uiPriority w:val="99"/>
    <w:semiHidden/>
    <w:qFormat/>
    <w:rsid w:val="00D80005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qFormat/>
    <w:rsid w:val="005763C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F05D15"/>
    <w:pPr>
      <w:ind w:left="720"/>
      <w:contextualSpacing/>
    </w:pPr>
  </w:style>
  <w:style w:type="paragraph" w:styleId="aa">
    <w:name w:val="Normal (Web)"/>
    <w:basedOn w:val="a"/>
    <w:uiPriority w:val="99"/>
    <w:qFormat/>
    <w:rsid w:val="00840B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D800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0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2868</Words>
  <Characters>1635</Characters>
  <Application>Microsoft Office Word</Application>
  <DocSecurity>0</DocSecurity>
  <Lines>13</Lines>
  <Paragraphs>8</Paragraphs>
  <ScaleCrop>false</ScaleCrop>
  <Company>Krokoz™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dc:description/>
  <cp:lastModifiedBy>nata</cp:lastModifiedBy>
  <cp:revision>7</cp:revision>
  <cp:lastPrinted>2021-03-05T11:05:00Z</cp:lastPrinted>
  <dcterms:created xsi:type="dcterms:W3CDTF">2021-03-10T14:03:00Z</dcterms:created>
  <dcterms:modified xsi:type="dcterms:W3CDTF">2021-07-12T07:40:00Z</dcterms:modified>
  <dc:language>en-US</dc:language>
</cp:coreProperties>
</file>