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1BD21522" w:rsidR="0031133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lang w:val="uk-UA"/>
        </w:rPr>
        <w:tab/>
      </w:r>
      <w:r w:rsidR="00535845">
        <w:rPr>
          <w:lang w:val="uk-UA"/>
        </w:rPr>
        <w:t xml:space="preserve">  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18493656" r:id="rId9"/>
        </w:objec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</w:t>
      </w:r>
      <w:r w:rsidR="00311333"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2D44BADA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1DC4">
        <w:rPr>
          <w:rFonts w:ascii="Times New Roman" w:hAnsi="Times New Roman" w:cs="Times New Roman"/>
          <w:b/>
          <w:sz w:val="28"/>
          <w:szCs w:val="28"/>
          <w:lang w:val="uk-UA"/>
        </w:rPr>
        <w:t>(три</w:t>
      </w:r>
      <w:r w:rsidR="00B2459B">
        <w:rPr>
          <w:rFonts w:ascii="Times New Roman" w:hAnsi="Times New Roman" w:cs="Times New Roman"/>
          <w:b/>
          <w:sz w:val="28"/>
          <w:szCs w:val="28"/>
          <w:lang w:val="uk-UA"/>
        </w:rPr>
        <w:t>надцята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03AAB35C" w14:textId="77777777" w:rsidR="00EA584F" w:rsidRDefault="009B5318" w:rsidP="00EA584F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57C57051" w14:textId="77777777" w:rsidR="00EA584F" w:rsidRDefault="00EA584F" w:rsidP="00EA584F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734A6D3" w14:textId="46AF8D1D" w:rsidR="00EA584F" w:rsidRPr="00EA584F" w:rsidRDefault="00EA584F" w:rsidP="00EA584F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A584F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Про затвердження звіту про виконання районного бюджету за 9 місяців 2021 року </w:t>
      </w:r>
    </w:p>
    <w:p w14:paraId="69F0E7C2" w14:textId="6AE30808" w:rsidR="00EA584F" w:rsidRPr="00EA584F" w:rsidRDefault="00EA584F" w:rsidP="00EA584F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38A91769" w14:textId="77777777" w:rsidR="009E7AC6" w:rsidRPr="00793068" w:rsidRDefault="009E7AC6" w:rsidP="00793068">
      <w:pPr>
        <w:spacing w:after="0" w:line="240" w:lineRule="auto"/>
        <w:ind w:right="5073"/>
        <w:rPr>
          <w:rFonts w:ascii="Times New Roman" w:hAnsi="Times New Roman" w:cs="Times New Roman"/>
          <w:sz w:val="28"/>
          <w:szCs w:val="28"/>
          <w:lang w:val="uk-UA"/>
        </w:rPr>
      </w:pPr>
    </w:p>
    <w:p w14:paraId="05252A3B" w14:textId="77777777" w:rsidR="00E73D7A" w:rsidRPr="00E73D7A" w:rsidRDefault="00E73D7A" w:rsidP="00E73D7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8"/>
          <w:lang w:val="uk-UA" w:eastAsia="ar-SA"/>
        </w:rPr>
      </w:pP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uk-UA" w:eastAsia="ar-SA"/>
        </w:rPr>
        <w:t>16310200000</w:t>
      </w: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uk-UA" w:eastAsia="ar-SA"/>
        </w:rPr>
        <w:br/>
      </w: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(код бюджету)</w:t>
      </w:r>
    </w:p>
    <w:p w14:paraId="7DD1D0CD" w14:textId="77777777" w:rsidR="00E73D7A" w:rsidRPr="00E73D7A" w:rsidRDefault="00E73D7A" w:rsidP="00E73D7A">
      <w:pPr>
        <w:suppressAutoHyphens/>
        <w:spacing w:after="0" w:line="240" w:lineRule="auto"/>
        <w:ind w:right="5199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5445197" w14:textId="02B6E543" w:rsidR="00E73D7A" w:rsidRDefault="00E73D7A" w:rsidP="00E73D7A">
      <w:pPr>
        <w:suppressAutoHyphens/>
        <w:spacing w:before="120"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3D7A"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  <w:tab/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Керуючись пунктом 17 част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ини 1 статті 43 Закону України «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місцеве самоврядування в Украї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ні»</w:t>
      </w:r>
      <w:r w:rsidRPr="00E73D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та </w:t>
      </w:r>
      <w:r w:rsidR="00EA58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статтею 80 Бюджетного кодексу України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14:paraId="44AAD5BA" w14:textId="77777777" w:rsidR="00E73D7A" w:rsidRPr="00E73D7A" w:rsidRDefault="00E73D7A" w:rsidP="00E73D7A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8FAF747" w14:textId="3A7ED84E" w:rsidR="00E73D7A" w:rsidRPr="00E73D7A" w:rsidRDefault="003C7222" w:rsidP="00E73D7A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районна рада </w:t>
      </w:r>
      <w:r w:rsidR="00E73D7A" w:rsidRPr="00E73D7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вирішила:</w:t>
      </w:r>
    </w:p>
    <w:p w14:paraId="2EED4E83" w14:textId="77777777" w:rsidR="00E73D7A" w:rsidRPr="00E73D7A" w:rsidRDefault="00E73D7A" w:rsidP="00E73D7A">
      <w:pPr>
        <w:suppressAutoHyphens/>
        <w:spacing w:before="120" w:after="0" w:line="240" w:lineRule="auto"/>
        <w:ind w:right="-5"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6A95497" w14:textId="08792B0D" w:rsidR="00EA584F" w:rsidRPr="00EA584F" w:rsidRDefault="00EA584F" w:rsidP="00EA584F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Затвердити звіт про виконання районного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бюджету за 9 місяців 2021 року 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 урахуванням міжбюджетних трансфертів по дохо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дах у сумі 1 419 840 грн 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(з них по з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агальному фонду – 1 315 751 грн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по спеціальному фонду –              104 089 грн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) та п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 видатках у сумі 8 493 329 грн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(з них по загальному фонду –         </w:t>
      </w:r>
    </w:p>
    <w:p w14:paraId="791EDEFF" w14:textId="754DD956" w:rsidR="00EA584F" w:rsidRPr="00EA584F" w:rsidRDefault="00EA584F" w:rsidP="00EA584F">
      <w:pPr>
        <w:spacing w:after="4" w:line="261" w:lineRule="auto"/>
        <w:ind w:left="-15" w:right="48" w:firstLine="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8 199 330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грн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по с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пеціальному фонду – 293 999 грн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), згідно з додатком. </w:t>
      </w:r>
    </w:p>
    <w:p w14:paraId="60E9CAC2" w14:textId="009BDDAB" w:rsidR="00E73D7A" w:rsidRPr="00E73D7A" w:rsidRDefault="00E73D7A" w:rsidP="00E73D7A">
      <w:pPr>
        <w:widowControl w:val="0"/>
        <w:suppressAutoHyphens/>
        <w:spacing w:before="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2128957" w14:textId="145260D8" w:rsidR="00B2459B" w:rsidRDefault="00B2459B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5A01FB" w14:textId="130AC6EA" w:rsid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7DB27C" w14:textId="343510B8" w:rsid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CF3C3B" w14:textId="77777777" w:rsidR="00E73D7A" w:rsidRP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4A52C3" w14:textId="7B34C265" w:rsidR="00D10B03" w:rsidRPr="00A06EC1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</w:rPr>
      </w:pPr>
      <w:r w:rsidRPr="00A06EC1">
        <w:rPr>
          <w:rFonts w:ascii="Times New Roman" w:hAnsi="Times New Roman" w:cs="Times New Roman"/>
          <w:bCs/>
          <w:sz w:val="28"/>
          <w:szCs w:val="28"/>
        </w:rPr>
        <w:t xml:space="preserve">Голова </w:t>
      </w:r>
    </w:p>
    <w:p w14:paraId="2EE83D58" w14:textId="61F8FAB9" w:rsidR="00D10B03" w:rsidRPr="00A06EC1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6EC1">
        <w:rPr>
          <w:rFonts w:ascii="Times New Roman" w:hAnsi="Times New Roman" w:cs="Times New Roman"/>
          <w:bCs/>
          <w:sz w:val="28"/>
          <w:szCs w:val="28"/>
        </w:rPr>
        <w:t xml:space="preserve">районної ради 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535845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A06EC1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AE1E85B" w14:textId="77777777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12880D78" w14:textId="13469806" w:rsidR="002856E4" w:rsidRDefault="002856E4" w:rsidP="002856E4">
      <w:pPr>
        <w:rPr>
          <w:rFonts w:ascii="Times New Roman" w:hAnsi="Times New Roman" w:cs="Times New Roman"/>
          <w:lang w:val="uk-UA"/>
        </w:rPr>
      </w:pPr>
    </w:p>
    <w:p w14:paraId="53EDB9FB" w14:textId="77777777" w:rsidR="003C7222" w:rsidRDefault="003C7222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</w:p>
    <w:p w14:paraId="40011F3A" w14:textId="22FB6A74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 w:rsidRPr="00E73D7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14:paraId="5A3A95B4" w14:textId="48E6B0DB" w:rsidR="00E73D7A" w:rsidRPr="00E73D7A" w:rsidRDefault="008A5B56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рішення три</w:t>
      </w:r>
      <w:r w:rsidR="00E73D7A">
        <w:rPr>
          <w:rFonts w:ascii="Times New Roman" w:hAnsi="Times New Roman" w:cs="Times New Roman"/>
          <w:sz w:val="24"/>
          <w:szCs w:val="24"/>
          <w:lang w:val="uk-UA"/>
        </w:rPr>
        <w:t>надцятої</w:t>
      </w:r>
      <w:r w:rsidR="00E73D7A"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 позачергової сесії </w:t>
      </w:r>
    </w:p>
    <w:p w14:paraId="26A8588B" w14:textId="0348DDCA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Кременчуцької районної ради восьмого скликання </w:t>
      </w:r>
    </w:p>
    <w:p w14:paraId="2359A2D1" w14:textId="1F39F9E5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«____»________________</w:t>
      </w: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BA9021" w14:textId="77777777" w:rsidR="00EA584F" w:rsidRDefault="00EA584F" w:rsidP="00EA584F">
      <w:pPr>
        <w:spacing w:after="0" w:line="295" w:lineRule="auto"/>
        <w:ind w:left="252" w:right="3365" w:firstLine="1973"/>
        <w:rPr>
          <w:rFonts w:ascii="Times New Roman" w:eastAsia="Times New Roman" w:hAnsi="Times New Roman" w:cs="Times New Roman"/>
          <w:b/>
          <w:color w:val="000000"/>
          <w:sz w:val="12"/>
          <w:lang w:val="uk-UA" w:eastAsia="uk-UA"/>
        </w:rPr>
      </w:pPr>
    </w:p>
    <w:p w14:paraId="0DA6A4C7" w14:textId="0DCB876B" w:rsidR="00EA584F" w:rsidRDefault="00EA584F" w:rsidP="00EA584F">
      <w:pPr>
        <w:spacing w:after="0" w:line="295" w:lineRule="auto"/>
        <w:ind w:righ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EA5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Звіт про виконання районного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б</w:t>
      </w:r>
      <w:r w:rsidRPr="00EA5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юджету за 9 місяців 2021 року</w:t>
      </w:r>
    </w:p>
    <w:p w14:paraId="5416CD31" w14:textId="77777777" w:rsidR="007828A6" w:rsidRDefault="007828A6" w:rsidP="00EA584F">
      <w:pPr>
        <w:spacing w:after="0" w:line="295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12"/>
          <w:u w:val="single" w:color="000000"/>
          <w:lang w:val="uk-UA" w:eastAsia="uk-UA"/>
        </w:rPr>
      </w:pPr>
    </w:p>
    <w:p w14:paraId="6B251018" w14:textId="03F4500D" w:rsidR="00EA584F" w:rsidRPr="00EA584F" w:rsidRDefault="00EA584F" w:rsidP="00EA584F">
      <w:pPr>
        <w:spacing w:after="0" w:line="295" w:lineRule="auto"/>
        <w:ind w:right="142" w:firstLine="142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EA584F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val="uk-UA" w:eastAsia="uk-UA"/>
        </w:rPr>
        <w:t>16310200000</w:t>
      </w:r>
      <w:r w:rsidRPr="00EA584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(код бюджету) грн</w:t>
      </w:r>
    </w:p>
    <w:tbl>
      <w:tblPr>
        <w:tblStyle w:val="TableGrid1"/>
        <w:tblW w:w="9656" w:type="dxa"/>
        <w:tblInd w:w="4" w:type="dxa"/>
        <w:tblLayout w:type="fixed"/>
        <w:tblCellMar>
          <w:left w:w="21" w:type="dxa"/>
          <w:right w:w="14" w:type="dxa"/>
        </w:tblCellMar>
        <w:tblLook w:val="04A0" w:firstRow="1" w:lastRow="0" w:firstColumn="1" w:lastColumn="0" w:noHBand="0" w:noVBand="1"/>
      </w:tblPr>
      <w:tblGrid>
        <w:gridCol w:w="1293"/>
        <w:gridCol w:w="4253"/>
        <w:gridCol w:w="1417"/>
        <w:gridCol w:w="1418"/>
        <w:gridCol w:w="1275"/>
      </w:tblGrid>
      <w:tr w:rsidR="00911BB2" w:rsidRPr="00EA584F" w14:paraId="3E242940" w14:textId="77777777" w:rsidTr="00911BB2">
        <w:trPr>
          <w:trHeight w:val="723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76242" w14:textId="77777777" w:rsidR="00EA584F" w:rsidRPr="00EA584F" w:rsidRDefault="00EA584F" w:rsidP="00EA584F">
            <w:pPr>
              <w:spacing w:line="259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Код бюджетної класифікації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12311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399F3" w14:textId="44B7222B" w:rsidR="00EA584F" w:rsidRPr="00EA584F" w:rsidRDefault="00EA584F" w:rsidP="00EA584F">
            <w:pPr>
              <w:spacing w:line="269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Затверджено розписом на 9 міс</w:t>
            </w:r>
            <w:r>
              <w:rPr>
                <w:b/>
                <w:color w:val="000000"/>
                <w:sz w:val="20"/>
                <w:szCs w:val="20"/>
              </w:rPr>
              <w:t>я</w:t>
            </w:r>
            <w:r w:rsidRPr="00EA584F">
              <w:rPr>
                <w:b/>
                <w:color w:val="000000"/>
                <w:sz w:val="20"/>
                <w:szCs w:val="20"/>
              </w:rPr>
              <w:t>ців 2021 року з урахуванням змін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5AC03" w14:textId="40A695BA" w:rsidR="00EA584F" w:rsidRPr="00EA584F" w:rsidRDefault="00EA584F" w:rsidP="00EA584F">
            <w:pPr>
              <w:spacing w:line="259" w:lineRule="auto"/>
              <w:ind w:left="76" w:firstLine="80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Виконано за 9 місяців 2021 року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4B36D" w14:textId="77777777" w:rsidR="00EA584F" w:rsidRPr="00EA584F" w:rsidRDefault="00EA584F" w:rsidP="00EA584F">
            <w:pPr>
              <w:spacing w:line="259" w:lineRule="auto"/>
              <w:ind w:left="202" w:hanging="14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% виконання до плану</w:t>
            </w:r>
          </w:p>
        </w:tc>
      </w:tr>
      <w:tr w:rsidR="00911BB2" w:rsidRPr="00EA584F" w14:paraId="13833E00" w14:textId="77777777" w:rsidTr="00911BB2">
        <w:trPr>
          <w:trHeight w:val="233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F4F20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9B2E0E" w14:textId="77777777" w:rsidR="00EA584F" w:rsidRPr="00EA584F" w:rsidRDefault="00EA584F" w:rsidP="00EA584F">
            <w:pPr>
              <w:spacing w:line="259" w:lineRule="auto"/>
              <w:ind w:left="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ДОХОДИ ЗАГАЛЬНОГО ФОНДУ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2A81A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7BF31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E9B29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911BB2" w:rsidRPr="00EA584F" w14:paraId="7E779F09" w14:textId="77777777" w:rsidTr="00911BB2">
        <w:trPr>
          <w:trHeight w:val="19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E5221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18472" w14:textId="77777777" w:rsidR="00EA584F" w:rsidRPr="00EA584F" w:rsidRDefault="00EA584F" w:rsidP="00EA584F">
            <w:pPr>
              <w:spacing w:line="259" w:lineRule="auto"/>
              <w:ind w:right="53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Податкові надходження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D5B0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CBDB2" w14:textId="77777777" w:rsidR="00EA584F" w:rsidRPr="00EA584F" w:rsidRDefault="00EA584F" w:rsidP="00EA584F">
            <w:pPr>
              <w:spacing w:line="259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19C7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6,7</w:t>
            </w:r>
          </w:p>
        </w:tc>
      </w:tr>
      <w:tr w:rsidR="00911BB2" w:rsidRPr="00EA584F" w14:paraId="05D9D5A9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D21DE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91664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 xml:space="preserve">Податки на доходи, податки на прибуток, податки на збільшення ринкової вартості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CE4E0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54A75" w14:textId="77777777" w:rsidR="00EA584F" w:rsidRPr="00EA584F" w:rsidRDefault="00EA584F" w:rsidP="00EA584F">
            <w:pPr>
              <w:spacing w:line="259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61F41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6,7</w:t>
            </w:r>
          </w:p>
        </w:tc>
      </w:tr>
      <w:tr w:rsidR="00911BB2" w:rsidRPr="00EA584F" w14:paraId="68AB93B0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66E1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11020000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A3CF2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 xml:space="preserve">Податок на прибуток підприємств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112E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E7BC9" w14:textId="77777777" w:rsidR="00EA584F" w:rsidRPr="00EA584F" w:rsidRDefault="00EA584F" w:rsidP="00EA584F">
            <w:pPr>
              <w:spacing w:line="259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FA86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6,7</w:t>
            </w:r>
          </w:p>
        </w:tc>
      </w:tr>
      <w:tr w:rsidR="00911BB2" w:rsidRPr="00EA584F" w14:paraId="52E670C9" w14:textId="77777777" w:rsidTr="00911BB2">
        <w:trPr>
          <w:trHeight w:val="196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DA9D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11020200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9451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Податок на прибуток підприємств та фінансових установ комунальної власності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BC0E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3C005" w14:textId="77777777" w:rsidR="00EA584F" w:rsidRPr="00EA584F" w:rsidRDefault="00EA584F" w:rsidP="00EA584F">
            <w:pPr>
              <w:spacing w:line="259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A6DE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6,7</w:t>
            </w:r>
          </w:p>
        </w:tc>
      </w:tr>
      <w:tr w:rsidR="00911BB2" w:rsidRPr="00EA584F" w14:paraId="5B5561D4" w14:textId="77777777" w:rsidTr="00911BB2">
        <w:trPr>
          <w:trHeight w:val="22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1A842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20D2A1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Неподаткові надходження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D3EA2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749 750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8A605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865 012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5C724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115,4</w:t>
            </w:r>
          </w:p>
        </w:tc>
      </w:tr>
      <w:tr w:rsidR="00911BB2" w:rsidRPr="00EA584F" w14:paraId="4024740C" w14:textId="77777777" w:rsidTr="00911BB2">
        <w:trPr>
          <w:trHeight w:val="19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6F33B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21000000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E20E2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 xml:space="preserve">Доходи від власності та підприємницької діяльності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06115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93A72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31 590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3FCC2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25E13965" w14:textId="77777777" w:rsidTr="00911BB2">
        <w:trPr>
          <w:trHeight w:val="19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4B47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21080000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C3DB4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 xml:space="preserve">Інші надходження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801A0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32BDE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31 590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6CE32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1B0B4DC5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39A61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21081100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480B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 xml:space="preserve">Адміністративні штрафи та інші санкції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68870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D2499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31 590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201C9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043C1A0D" w14:textId="77777777" w:rsidTr="00911BB2">
        <w:trPr>
          <w:trHeight w:val="208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33890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DB66B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Адміністративні збори та платежі, доходи від некомерційної господарської діяльності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BF2FF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748 750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60F75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716 022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BC7C7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95,6</w:t>
            </w:r>
          </w:p>
        </w:tc>
      </w:tr>
      <w:tr w:rsidR="00911BB2" w:rsidRPr="00EA584F" w14:paraId="56E9928B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028C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22010000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8719E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Плата за надання адміністративних послуг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B9DC2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FC968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21 676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E81E2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7C435ED6" w14:textId="77777777" w:rsidTr="00911BB2">
        <w:trPr>
          <w:trHeight w:val="38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7B75C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22010300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22E99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Адміністративний збір за проведення державної реєстрації юридичних осіб,  фізичних осіб – підприємців та громадських формувань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265D2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78F2A4" w14:textId="77777777" w:rsidR="00EA584F" w:rsidRPr="00EA584F" w:rsidRDefault="00EA584F" w:rsidP="00EA584F">
            <w:pPr>
              <w:spacing w:line="259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1771D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911BB2" w:rsidRPr="00EA584F" w14:paraId="246D18A8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26A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22012500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90E77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Плата за надання інших адміністративних послуг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C9724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047E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19 076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C030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05C29F0B" w14:textId="77777777" w:rsidTr="00911BB2">
        <w:trPr>
          <w:trHeight w:val="74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7BB34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22012900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B56906" w14:textId="77777777" w:rsidR="00EA584F" w:rsidRPr="00EA584F" w:rsidRDefault="00EA584F" w:rsidP="00EA584F">
            <w:pPr>
              <w:spacing w:line="259" w:lineRule="auto"/>
              <w:ind w:right="162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осіб, фізичних осіб — підприємців та громадських формувань, а також плата за надання інших платних послуг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8AC852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33D405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1 920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59A2AD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060B360A" w14:textId="77777777" w:rsidTr="00911BB2">
        <w:trPr>
          <w:trHeight w:val="38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C1475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22080000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98D77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Надходження від орендної плати за користування цілісним майновим комплексом та іншим державним майном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04FA9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748 750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0DCC44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694 346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623800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911BB2" w:rsidRPr="00EA584F" w14:paraId="03F2EF19" w14:textId="77777777" w:rsidTr="00911BB2">
        <w:trPr>
          <w:trHeight w:val="33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4CF8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22080400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938F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Надходження від орендної плати за користування цілісним майновим комплексом та іншим майном, що перебуває в комунальній власності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3BB83B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748 750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177CC2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694 346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1A09B2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911BB2" w:rsidRPr="00EA584F" w14:paraId="396D00F4" w14:textId="77777777" w:rsidTr="00911BB2">
        <w:trPr>
          <w:trHeight w:val="184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B481C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24000000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A0C3A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Інші неподаткові надходження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3CD6E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F64A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117 400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13C24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11740,0</w:t>
            </w:r>
          </w:p>
        </w:tc>
      </w:tr>
      <w:tr w:rsidR="00911BB2" w:rsidRPr="00EA584F" w14:paraId="5EACF464" w14:textId="77777777" w:rsidTr="00911BB2">
        <w:trPr>
          <w:trHeight w:val="184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A5C3F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24060000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19AED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15F3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EE17A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117 400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CE229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11740,0</w:t>
            </w:r>
          </w:p>
        </w:tc>
      </w:tr>
      <w:tr w:rsidR="00911BB2" w:rsidRPr="00EA584F" w14:paraId="0A2F27B2" w14:textId="77777777" w:rsidTr="00911BB2">
        <w:trPr>
          <w:trHeight w:val="208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894B1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24060300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D2783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1A4EE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1E39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117 400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1296F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11740,0</w:t>
            </w:r>
          </w:p>
        </w:tc>
      </w:tr>
      <w:tr w:rsidR="00911BB2" w:rsidRPr="00EA584F" w14:paraId="590BEEE1" w14:textId="77777777" w:rsidTr="00911BB2">
        <w:trPr>
          <w:trHeight w:val="208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29D1F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296B6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доходів загального фонду без урахування міжбюджетних трансфертів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CA5E6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758 750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543F7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865 612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D4BA5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114,1</w:t>
            </w:r>
          </w:p>
        </w:tc>
      </w:tr>
      <w:tr w:rsidR="00911BB2" w:rsidRPr="00EA584F" w14:paraId="268A97B3" w14:textId="77777777" w:rsidTr="00911BB2">
        <w:trPr>
          <w:trHeight w:val="205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803D5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40000000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7D0E8" w14:textId="77777777" w:rsidR="00EA584F" w:rsidRPr="00EA584F" w:rsidRDefault="00EA584F" w:rsidP="00EA584F">
            <w:pPr>
              <w:spacing w:line="259" w:lineRule="auto"/>
              <w:ind w:left="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Офіційні трансферти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6158B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653 010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5575A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450 139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4FA14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68,9</w:t>
            </w:r>
          </w:p>
        </w:tc>
      </w:tr>
      <w:tr w:rsidR="00911BB2" w:rsidRPr="00EA584F" w14:paraId="7D6C45E0" w14:textId="77777777" w:rsidTr="00911BB2">
        <w:trPr>
          <w:trHeight w:val="18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A7DFA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41000000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FB265" w14:textId="77777777" w:rsidR="00EA584F" w:rsidRPr="00EA584F" w:rsidRDefault="00EA584F" w:rsidP="00EA584F">
            <w:pPr>
              <w:spacing w:line="259" w:lineRule="auto"/>
              <w:ind w:left="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Від органів державного управління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B869C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653 010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7F82C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450 139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8803B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68,9</w:t>
            </w:r>
          </w:p>
        </w:tc>
      </w:tr>
      <w:tr w:rsidR="00911BB2" w:rsidRPr="00EA584F" w14:paraId="72B5FA13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1988A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41050000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5AAD8" w14:textId="77777777" w:rsidR="00EA584F" w:rsidRPr="00EA584F" w:rsidRDefault="00EA584F" w:rsidP="00EA584F">
            <w:pPr>
              <w:spacing w:line="259" w:lineRule="auto"/>
              <w:ind w:left="3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Субвенції з місцевих бюджетів іншим місцевим бюджетам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7E999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653 010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97735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450 139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F2A4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68,9</w:t>
            </w:r>
          </w:p>
        </w:tc>
      </w:tr>
      <w:tr w:rsidR="00911BB2" w:rsidRPr="00EA584F" w14:paraId="04B0F1D2" w14:textId="77777777" w:rsidTr="00911BB2">
        <w:trPr>
          <w:trHeight w:val="196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796B9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lastRenderedPageBreak/>
              <w:t>41053900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E1FBC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Інші субвенції з місцевого бюджету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431B0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653 010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2DDDD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450 139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65895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68,9</w:t>
            </w:r>
          </w:p>
        </w:tc>
      </w:tr>
      <w:tr w:rsidR="00911BB2" w:rsidRPr="00EA584F" w14:paraId="3DC854B7" w14:textId="77777777" w:rsidTr="00911BB2">
        <w:trPr>
          <w:trHeight w:val="306"/>
        </w:trPr>
        <w:tc>
          <w:tcPr>
            <w:tcW w:w="5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9C6C8" w14:textId="77777777" w:rsidR="00EA584F" w:rsidRPr="00EA584F" w:rsidRDefault="00EA584F" w:rsidP="00EA584F">
            <w:pPr>
              <w:spacing w:line="259" w:lineRule="auto"/>
              <w:ind w:left="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 доходів загального фонду з урахуванням міжбюджетних трансфертів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8B90B1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1 411 760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3AAC51" w14:textId="77777777" w:rsidR="00EA584F" w:rsidRPr="00EA584F" w:rsidRDefault="00EA584F" w:rsidP="00EA584F">
            <w:pPr>
              <w:spacing w:line="259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1 315 751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F18D59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93,2</w:t>
            </w:r>
          </w:p>
        </w:tc>
      </w:tr>
      <w:tr w:rsidR="00911BB2" w:rsidRPr="00EA584F" w14:paraId="7C942372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6D1F6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1B046" w14:textId="77777777" w:rsidR="00EA584F" w:rsidRPr="00EA584F" w:rsidRDefault="00EA584F" w:rsidP="00EA584F">
            <w:pPr>
              <w:spacing w:line="259" w:lineRule="auto"/>
              <w:ind w:left="5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ДОХОДИ СПЕЦІАЛЬНОГО ФОНДУ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221A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33E1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C4948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911BB2" w:rsidRPr="00EA584F" w14:paraId="2415ADB8" w14:textId="77777777" w:rsidTr="00911BB2">
        <w:trPr>
          <w:trHeight w:val="19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0D9E1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3642E" w14:textId="77777777" w:rsidR="00EA584F" w:rsidRPr="00EA584F" w:rsidRDefault="00EA584F" w:rsidP="00EA584F">
            <w:pPr>
              <w:spacing w:line="259" w:lineRule="auto"/>
              <w:ind w:left="53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Неподаткові надходження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71193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A1E94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104 089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3D601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5AF8098B" w14:textId="77777777" w:rsidTr="00911BB2">
        <w:trPr>
          <w:trHeight w:val="19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63F03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C47C1" w14:textId="77777777" w:rsidR="00EA584F" w:rsidRPr="00EA584F" w:rsidRDefault="00EA584F" w:rsidP="00EA584F">
            <w:pPr>
              <w:spacing w:line="259" w:lineRule="auto"/>
              <w:ind w:left="5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Власні надходження бюджетних установ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9A614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54DD7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104 089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8259E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428B601A" w14:textId="77777777" w:rsidTr="00911BB2">
        <w:trPr>
          <w:trHeight w:val="313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3101B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25010200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DCA41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A4EF90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8739E3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4 540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C47363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360833F8" w14:textId="77777777" w:rsidTr="00911BB2">
        <w:trPr>
          <w:trHeight w:val="22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295B1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25010300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595BF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Плата за оренду майна бюджетних установ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E9056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405D0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99 549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FDCD9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51F9AE8A" w14:textId="77777777" w:rsidTr="00911BB2">
        <w:trPr>
          <w:trHeight w:val="245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E8157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4D50C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 доходів спеціального фонду без урахуванням міжбюджетних трансфертів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23AD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B5022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104 089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DE93E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2CB24520" w14:textId="77777777" w:rsidTr="00911BB2">
        <w:trPr>
          <w:trHeight w:val="25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9B4C1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883B08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 доходів спеціального фонду з урахуванням міжбюджетних трансфертів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4DA9E7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7BD078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104 089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F9655B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53F0A919" w14:textId="77777777" w:rsidTr="00911BB2">
        <w:trPr>
          <w:trHeight w:val="101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2BA23" w14:textId="77777777" w:rsidR="00EA584F" w:rsidRPr="00EA584F" w:rsidRDefault="00EA584F" w:rsidP="00911BB2">
            <w:pPr>
              <w:spacing w:line="269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Код Типової програмної</w:t>
            </w:r>
          </w:p>
          <w:p w14:paraId="3F7B9E91" w14:textId="77777777" w:rsidR="00EA584F" w:rsidRPr="00EA584F" w:rsidRDefault="00EA584F" w:rsidP="00911BB2">
            <w:pPr>
              <w:spacing w:line="270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класифікації видатків та</w:t>
            </w:r>
          </w:p>
          <w:p w14:paraId="1B077282" w14:textId="1761D4C9" w:rsidR="00911BB2" w:rsidRDefault="00EA584F" w:rsidP="00911BB2">
            <w:pPr>
              <w:spacing w:line="259" w:lineRule="auto"/>
              <w:ind w:left="142" w:hanging="16"/>
              <w:jc w:val="center"/>
              <w:rPr>
                <w:b/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кредиту</w:t>
            </w:r>
            <w:r w:rsidR="00911BB2">
              <w:rPr>
                <w:b/>
                <w:color w:val="000000"/>
                <w:sz w:val="20"/>
                <w:szCs w:val="20"/>
              </w:rPr>
              <w:t>-</w:t>
            </w:r>
          </w:p>
          <w:p w14:paraId="047EEFF4" w14:textId="1FBC6F52" w:rsidR="00EA584F" w:rsidRPr="00EA584F" w:rsidRDefault="00EA584F" w:rsidP="00911BB2">
            <w:pPr>
              <w:spacing w:line="259" w:lineRule="auto"/>
              <w:ind w:firstLine="12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вання місцевого бюджету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81DDD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Найменування видатків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31396" w14:textId="51CACCB2" w:rsidR="00EA584F" w:rsidRPr="00EA584F" w:rsidRDefault="00EA584F" w:rsidP="00EA584F">
            <w:pPr>
              <w:spacing w:line="270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Затверджено розписом на 9 місяців 2021 року з урахуванням змін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35170" w14:textId="6C1BB77B" w:rsidR="00EA584F" w:rsidRPr="00EA584F" w:rsidRDefault="00EA584F" w:rsidP="00EA584F">
            <w:pPr>
              <w:spacing w:line="259" w:lineRule="auto"/>
              <w:ind w:left="76" w:firstLine="80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Виконано за 9 місяців 2021 року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7F78D" w14:textId="77777777" w:rsidR="00EA584F" w:rsidRPr="00EA584F" w:rsidRDefault="00EA584F" w:rsidP="00EA584F">
            <w:pPr>
              <w:spacing w:line="259" w:lineRule="auto"/>
              <w:ind w:left="202" w:hanging="14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% виконання до плану</w:t>
            </w:r>
          </w:p>
        </w:tc>
      </w:tr>
      <w:tr w:rsidR="00911BB2" w:rsidRPr="00EA584F" w14:paraId="1B8BF517" w14:textId="77777777" w:rsidTr="00911BB2">
        <w:trPr>
          <w:trHeight w:val="18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940BDB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97C05B" w14:textId="77777777" w:rsidR="00EA584F" w:rsidRPr="00EA584F" w:rsidRDefault="00EA584F" w:rsidP="00EA584F">
            <w:pPr>
              <w:spacing w:line="259" w:lineRule="auto"/>
              <w:ind w:left="1146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B16D6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7D6EC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D0B01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911BB2" w:rsidRPr="00EA584F" w14:paraId="39EBDF79" w14:textId="77777777" w:rsidTr="00911BB2">
        <w:trPr>
          <w:trHeight w:val="224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3105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37977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Державне управління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78C3E" w14:textId="77777777" w:rsidR="00EA584F" w:rsidRPr="00EA584F" w:rsidRDefault="00EA584F" w:rsidP="00EA584F">
            <w:pPr>
              <w:spacing w:line="259" w:lineRule="auto"/>
              <w:ind w:righ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7 273 699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C0156" w14:textId="77777777" w:rsidR="00EA584F" w:rsidRPr="00EA584F" w:rsidRDefault="00EA584F" w:rsidP="00EA584F">
            <w:pPr>
              <w:spacing w:line="259" w:lineRule="auto"/>
              <w:ind w:right="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6 724 683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C1FC7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92,5</w:t>
            </w:r>
          </w:p>
        </w:tc>
      </w:tr>
      <w:tr w:rsidR="00911BB2" w:rsidRPr="00EA584F" w14:paraId="5EE22248" w14:textId="77777777" w:rsidTr="00911BB2">
        <w:trPr>
          <w:trHeight w:val="208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8F80E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0F56D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Освіта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3FCE3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758 970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96357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744 859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4B009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911BB2" w:rsidRPr="00EA584F" w14:paraId="7016F447" w14:textId="77777777" w:rsidTr="00911BB2">
        <w:trPr>
          <w:trHeight w:val="205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A1C45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B3D10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Соціальний захист та соціальне забезпечення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258EA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581 366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9FB7F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370 687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225F5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63,8</w:t>
            </w:r>
          </w:p>
        </w:tc>
      </w:tr>
      <w:tr w:rsidR="00911BB2" w:rsidRPr="00EA584F" w14:paraId="65BEB1C0" w14:textId="77777777" w:rsidTr="00911BB2">
        <w:trPr>
          <w:trHeight w:val="208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6448D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3060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09954" w14:textId="217CA8B6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Оздоровлення громад</w:t>
            </w:r>
            <w:r w:rsidRPr="00EA584F">
              <w:rPr>
                <w:color w:val="000000"/>
                <w:sz w:val="20"/>
                <w:szCs w:val="20"/>
              </w:rPr>
              <w:t xml:space="preserve">ян, які постраждали внаслідок Чорнобильської катастрофи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72FFD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166 000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8DC26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24C1C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7A787743" w14:textId="77777777" w:rsidTr="00911BB2">
        <w:trPr>
          <w:trHeight w:val="25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5FC06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3090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9253E2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Видатки на поховання учасників бойових дій та осіб з інвалідністю внаслідок війни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8FFE8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78 500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E5C53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42 829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88523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54,6</w:t>
            </w:r>
          </w:p>
        </w:tc>
      </w:tr>
      <w:tr w:rsidR="00911BB2" w:rsidRPr="00EA584F" w14:paraId="7BE13AF3" w14:textId="77777777" w:rsidTr="00911BB2">
        <w:trPr>
          <w:trHeight w:val="398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844697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3104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4F56F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Забезпечення соціальними послугами за місцем проживання громадян, які не здатні до самообслуговування у зв`язку з похилим віком, хворобою, інвалідністю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98706D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60 925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1DDBEB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60 925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8A8370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11BB2" w:rsidRPr="00EA584F" w14:paraId="2FE1B597" w14:textId="77777777" w:rsidTr="00911BB2">
        <w:trPr>
          <w:trHeight w:val="294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9F7644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3121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8B717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Утримання та забезпечення діяльності центрів соціальних служб для сім`ї, дітей та молоді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E4C385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181 841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2DC12C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174 033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589891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95,7</w:t>
            </w:r>
          </w:p>
        </w:tc>
      </w:tr>
      <w:tr w:rsidR="00911BB2" w:rsidRPr="00EA584F" w14:paraId="773024E7" w14:textId="77777777" w:rsidTr="00911BB2">
        <w:trPr>
          <w:trHeight w:val="184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01D34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3172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D01F8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Встановлення телефонів особам з інвалідністю I і II груп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17C21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3FF17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DEE00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650CD1EE" w14:textId="77777777" w:rsidTr="00911BB2">
        <w:trPr>
          <w:trHeight w:val="386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04A6E3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3192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2FFF3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Надання фінансової підтримки громадським організаціям ветеранів і осіб з інвалідністю, діяльність яких має соціальну спрямованість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A1CA91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92 900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E50CD8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92 900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2A9115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11BB2" w:rsidRPr="00EA584F" w14:paraId="2BBD59FE" w14:textId="77777777" w:rsidTr="00911BB2">
        <w:trPr>
          <w:trHeight w:val="214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E88AE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E404B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Культура і мистецтво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56937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351 568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25971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343 301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E248F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911BB2" w:rsidRPr="00EA584F" w14:paraId="039A3EB7" w14:textId="77777777" w:rsidTr="00911BB2">
        <w:trPr>
          <w:trHeight w:val="34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322929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1D31A" w14:textId="77777777" w:rsidR="00EA584F" w:rsidRPr="00EA584F" w:rsidRDefault="00EA584F" w:rsidP="00EA584F">
            <w:pPr>
              <w:spacing w:after="6"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УСЬОГО ВИДАТКІВ БЕЗ УРАХУВАННЯ МІЖБЮДЖЕТНИХ ТРАНСФЕРТІВ </w:t>
            </w:r>
          </w:p>
          <w:p w14:paraId="70EC51AD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(ЗАГАЛЬНИЙ ФОНД)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0653C2" w14:textId="77777777" w:rsidR="00EA584F" w:rsidRPr="00EA584F" w:rsidRDefault="00EA584F" w:rsidP="00EA584F">
            <w:pPr>
              <w:spacing w:line="259" w:lineRule="auto"/>
              <w:ind w:righ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8 965 603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C80155" w14:textId="77777777" w:rsidR="00EA584F" w:rsidRPr="00EA584F" w:rsidRDefault="00EA584F" w:rsidP="00EA584F">
            <w:pPr>
              <w:spacing w:line="259" w:lineRule="auto"/>
              <w:ind w:right="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8 183 530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E7FB22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91,3</w:t>
            </w:r>
          </w:p>
        </w:tc>
      </w:tr>
      <w:tr w:rsidR="00911BB2" w:rsidRPr="00EA584F" w14:paraId="793CD2E2" w14:textId="77777777" w:rsidTr="00911BB2">
        <w:tblPrEx>
          <w:tblCellMar>
            <w:top w:w="25" w:type="dxa"/>
            <w:left w:w="23" w:type="dxa"/>
            <w:bottom w:w="8" w:type="dxa"/>
            <w:right w:w="115" w:type="dxa"/>
          </w:tblCellMar>
        </w:tblPrEx>
        <w:trPr>
          <w:trHeight w:val="217"/>
        </w:trPr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4B385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7C244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Міжбюджетні трансферти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49973" w14:textId="77777777" w:rsidR="00EA584F" w:rsidRPr="00EA584F" w:rsidRDefault="00EA584F" w:rsidP="00EA584F">
            <w:pPr>
              <w:spacing w:line="259" w:lineRule="auto"/>
              <w:ind w:left="8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15 800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F9617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15 800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DA481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11BB2" w:rsidRPr="00EA584F" w14:paraId="5F3C1BEC" w14:textId="77777777" w:rsidTr="00911BB2">
        <w:tblPrEx>
          <w:tblCellMar>
            <w:top w:w="25" w:type="dxa"/>
            <w:left w:w="23" w:type="dxa"/>
            <w:bottom w:w="8" w:type="dxa"/>
            <w:right w:w="115" w:type="dxa"/>
          </w:tblCellMar>
        </w:tblPrEx>
        <w:trPr>
          <w:trHeight w:val="342"/>
        </w:trPr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732921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9800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DA8BC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3F14A7" w14:textId="77777777" w:rsidR="00EA584F" w:rsidRPr="00EA584F" w:rsidRDefault="00EA584F" w:rsidP="00EA584F">
            <w:pPr>
              <w:spacing w:line="259" w:lineRule="auto"/>
              <w:ind w:left="9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15 800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083B23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15 800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D179D7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11BB2" w:rsidRPr="00EA584F" w14:paraId="04268FCE" w14:textId="77777777" w:rsidTr="00911BB2">
        <w:tblPrEx>
          <w:tblCellMar>
            <w:top w:w="25" w:type="dxa"/>
            <w:left w:w="23" w:type="dxa"/>
            <w:bottom w:w="8" w:type="dxa"/>
            <w:right w:w="115" w:type="dxa"/>
          </w:tblCellMar>
        </w:tblPrEx>
        <w:trPr>
          <w:trHeight w:val="343"/>
        </w:trPr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081F60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900202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87C44" w14:textId="77777777" w:rsidR="00EA584F" w:rsidRPr="00EA584F" w:rsidRDefault="00EA584F" w:rsidP="00EA584F">
            <w:pPr>
              <w:spacing w:after="6"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УСЬОГО ВИДАТКІВ З ТРАНСФЕРТАМИ, ЩО ПЕРЕДАЮТЬСЯ ДО </w:t>
            </w:r>
          </w:p>
          <w:p w14:paraId="44B4271A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ДЕРЖАВНОГО БЮДЖЕТУ  (ЗАГАЛЬНИЙ ФОНД)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4CE796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8 981 403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5D48D8" w14:textId="77777777" w:rsidR="00EA584F" w:rsidRPr="00EA584F" w:rsidRDefault="00EA584F" w:rsidP="00EA584F">
            <w:pPr>
              <w:spacing w:line="259" w:lineRule="auto"/>
              <w:ind w:left="8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8 199 330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C08120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91,3</w:t>
            </w:r>
          </w:p>
        </w:tc>
      </w:tr>
      <w:tr w:rsidR="00911BB2" w:rsidRPr="00EA584F" w14:paraId="0DD7115D" w14:textId="77777777" w:rsidTr="00911BB2">
        <w:tblPrEx>
          <w:tblCellMar>
            <w:top w:w="25" w:type="dxa"/>
            <w:left w:w="23" w:type="dxa"/>
            <w:bottom w:w="8" w:type="dxa"/>
            <w:right w:w="115" w:type="dxa"/>
          </w:tblCellMar>
        </w:tblPrEx>
        <w:trPr>
          <w:trHeight w:val="309"/>
        </w:trPr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6789E2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900203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2177D8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ВИДАТКІВ (ЗАГАЛЬНИЙ ФОНД):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FF8404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8 981 403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787288" w14:textId="77777777" w:rsidR="00EA584F" w:rsidRPr="00EA584F" w:rsidRDefault="00EA584F" w:rsidP="00EA584F">
            <w:pPr>
              <w:spacing w:line="259" w:lineRule="auto"/>
              <w:ind w:left="9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8 199 330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CEA685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91,3</w:t>
            </w:r>
          </w:p>
        </w:tc>
      </w:tr>
    </w:tbl>
    <w:p w14:paraId="0EC1D67C" w14:textId="77777777" w:rsidR="00EA584F" w:rsidRPr="00EA584F" w:rsidRDefault="00EA584F" w:rsidP="00EA584F">
      <w:pPr>
        <w:keepNext/>
        <w:keepLines/>
        <w:spacing w:after="0" w:line="259" w:lineRule="auto"/>
        <w:ind w:left="2938"/>
        <w:outlineLvl w:val="2"/>
        <w:rPr>
          <w:rFonts w:eastAsia="Times New Roman" w:cstheme="minorHAnsi"/>
          <w:b/>
          <w:color w:val="000000"/>
          <w:sz w:val="20"/>
          <w:szCs w:val="20"/>
          <w:lang w:val="uk-UA" w:eastAsia="uk-UA"/>
        </w:rPr>
      </w:pPr>
      <w:r w:rsidRPr="00EA584F">
        <w:rPr>
          <w:rFonts w:eastAsia="Times New Roman" w:cstheme="minorHAnsi"/>
          <w:b/>
          <w:color w:val="000000"/>
          <w:sz w:val="20"/>
          <w:szCs w:val="20"/>
          <w:lang w:val="uk-UA" w:eastAsia="uk-UA"/>
        </w:rPr>
        <w:lastRenderedPageBreak/>
        <w:t>СПЕЦІАЛЬНИЙ ФОНД</w:t>
      </w:r>
    </w:p>
    <w:tbl>
      <w:tblPr>
        <w:tblStyle w:val="TableGrid1"/>
        <w:tblW w:w="9658" w:type="dxa"/>
        <w:tblInd w:w="4" w:type="dxa"/>
        <w:tblCellMar>
          <w:left w:w="23" w:type="dxa"/>
          <w:right w:w="12" w:type="dxa"/>
        </w:tblCellMar>
        <w:tblLook w:val="04A0" w:firstRow="1" w:lastRow="0" w:firstColumn="1" w:lastColumn="0" w:noHBand="0" w:noVBand="1"/>
      </w:tblPr>
      <w:tblGrid>
        <w:gridCol w:w="1439"/>
        <w:gridCol w:w="4109"/>
        <w:gridCol w:w="1641"/>
        <w:gridCol w:w="1240"/>
        <w:gridCol w:w="1229"/>
      </w:tblGrid>
      <w:tr w:rsidR="00EA584F" w:rsidRPr="00EA584F" w14:paraId="6F3372C2" w14:textId="77777777" w:rsidTr="00911BB2">
        <w:trPr>
          <w:trHeight w:val="1112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E0147" w14:textId="77777777" w:rsidR="00EA584F" w:rsidRPr="00EA584F" w:rsidRDefault="00EA584F" w:rsidP="00EA584F">
            <w:pPr>
              <w:spacing w:line="269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Код Типової програмної</w:t>
            </w:r>
          </w:p>
          <w:p w14:paraId="7493DD67" w14:textId="77777777" w:rsidR="00EA584F" w:rsidRPr="00EA584F" w:rsidRDefault="00EA584F" w:rsidP="00EA584F">
            <w:pPr>
              <w:spacing w:line="269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класифікації видатків та</w:t>
            </w:r>
          </w:p>
          <w:p w14:paraId="67A1A5BC" w14:textId="77777777" w:rsidR="00EA584F" w:rsidRPr="00EA584F" w:rsidRDefault="00EA584F" w:rsidP="00EA584F">
            <w:pPr>
              <w:spacing w:line="259" w:lineRule="auto"/>
              <w:ind w:left="22" w:hanging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кредитування місцевого бюджету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601E19" w14:textId="77777777" w:rsidR="00EA584F" w:rsidRPr="00EA584F" w:rsidRDefault="00EA584F" w:rsidP="00EA584F">
            <w:pPr>
              <w:spacing w:line="259" w:lineRule="auto"/>
              <w:ind w:right="2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Найменування видатків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C68581" w14:textId="1F2CE974" w:rsidR="00EA584F" w:rsidRPr="00EA584F" w:rsidRDefault="00EA584F" w:rsidP="00911BB2">
            <w:pPr>
              <w:spacing w:line="269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Затверджено розписом на 9 місяців 2021 року з урахуванням змін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FC50BA" w14:textId="1904D718" w:rsidR="00EA584F" w:rsidRPr="00EA584F" w:rsidRDefault="00EA584F" w:rsidP="00911BB2">
            <w:pPr>
              <w:spacing w:line="259" w:lineRule="auto"/>
              <w:ind w:left="85" w:firstLine="8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Виконано за 9 місяців 2021 року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B19F27" w14:textId="77777777" w:rsidR="00EA584F" w:rsidRPr="00EA584F" w:rsidRDefault="00EA584F" w:rsidP="00911BB2">
            <w:pPr>
              <w:spacing w:line="259" w:lineRule="auto"/>
              <w:ind w:left="78" w:hanging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% виконання до плану</w:t>
            </w:r>
          </w:p>
        </w:tc>
      </w:tr>
      <w:tr w:rsidR="00EA584F" w:rsidRPr="00EA584F" w14:paraId="4C8690CF" w14:textId="77777777" w:rsidTr="00911BB2">
        <w:trPr>
          <w:trHeight w:val="211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66348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B7CBA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Державне управління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CAE8E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16643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293 999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CE8AA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EA584F" w:rsidRPr="00EA584F" w14:paraId="3FADE31B" w14:textId="77777777" w:rsidTr="00911BB2">
        <w:trPr>
          <w:trHeight w:val="375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6E20E0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900201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01CBF" w14:textId="77777777" w:rsidR="00EA584F" w:rsidRPr="00EA584F" w:rsidRDefault="00EA584F" w:rsidP="00EA584F">
            <w:pPr>
              <w:spacing w:after="6"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УСЬОГО ВИДАТКІВ БЕЗ УРАХУВАННЯ МІЖБЮДЖЕТНИХ ТРАНСФЕРТІВ </w:t>
            </w:r>
          </w:p>
          <w:p w14:paraId="0E8BB065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(СПЕЦІАЛЬНИЙ ФОНД) 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FAC07A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B6BB1E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293 999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573F3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EA584F" w:rsidRPr="00EA584F" w14:paraId="12F2A3EF" w14:textId="77777777" w:rsidTr="00911BB2">
        <w:trPr>
          <w:trHeight w:val="369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EE54A2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900202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18BD1" w14:textId="77777777" w:rsidR="00EA584F" w:rsidRPr="00EA584F" w:rsidRDefault="00EA584F" w:rsidP="00EA584F">
            <w:pPr>
              <w:spacing w:after="6"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УСЬОГО ВИДАТКІВ З ТРАНСФЕРТАМИ, ЩО ПЕРЕДАЮТЬСЯ ДО </w:t>
            </w:r>
          </w:p>
          <w:p w14:paraId="3DCD96E9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ДЕРЖАВНОГО БЮДЖЕТУ (СПЕЦІАЛЬНИЙ ФОНД) 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233526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AB7BD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293 999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7ABB2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EA584F" w:rsidRPr="00EA584F" w14:paraId="436767BE" w14:textId="77777777" w:rsidTr="00911BB2">
        <w:trPr>
          <w:trHeight w:val="198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7BA41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10C74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Міжбюджетні трансферти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7AADC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2B4BB" w14:textId="77777777" w:rsidR="00EA584F" w:rsidRPr="00EA584F" w:rsidRDefault="00EA584F" w:rsidP="00EA584F">
            <w:pPr>
              <w:spacing w:line="259" w:lineRule="auto"/>
              <w:ind w:right="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C38AE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EA584F" w:rsidRPr="00EA584F" w14:paraId="7F4BDE06" w14:textId="77777777" w:rsidTr="00911BB2">
        <w:trPr>
          <w:trHeight w:val="276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03B984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900203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F0E075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ВИДАТКІВ (СПЕЦІАЛЬНИЙ ФОНД):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DFCABC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716D29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293 999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56FB9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EA584F" w:rsidRPr="00EA584F" w14:paraId="6E56C642" w14:textId="77777777" w:rsidTr="00911BB2">
        <w:trPr>
          <w:trHeight w:val="356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9199DF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8800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C8C613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КРЕДИТУВАННЯ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637402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6657E8" w14:textId="77777777" w:rsidR="00EA584F" w:rsidRPr="00EA584F" w:rsidRDefault="00EA584F" w:rsidP="00EA584F">
            <w:pPr>
              <w:spacing w:line="259" w:lineRule="auto"/>
              <w:ind w:right="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471755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EA584F" w:rsidRPr="00EA584F" w14:paraId="7D8C785D" w14:textId="77777777" w:rsidTr="00911BB2">
        <w:trPr>
          <w:trHeight w:val="355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00BC87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8831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D45E8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Надання довгострокових кредитів індивідуальним забудовникам житла на селі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7FBE55" w14:textId="77777777" w:rsidR="00EA584F" w:rsidRPr="00EA584F" w:rsidRDefault="00EA584F" w:rsidP="00EA584F">
            <w:pPr>
              <w:spacing w:line="259" w:lineRule="auto"/>
              <w:ind w:right="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B58FAE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55E704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EA584F" w:rsidRPr="00EA584F" w14:paraId="19931210" w14:textId="77777777" w:rsidTr="00911BB2">
        <w:trPr>
          <w:trHeight w:val="356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F287EA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8832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4E6DC" w14:textId="77777777" w:rsidR="00EA584F" w:rsidRPr="00EA584F" w:rsidRDefault="00EA584F" w:rsidP="00EA584F">
            <w:pPr>
              <w:spacing w:line="259" w:lineRule="auto"/>
              <w:ind w:right="2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Повернення довгострокових кредитів, наданих індивідуальним забудовникам житла на селі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29715F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-10 000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EF0F1E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23E849" w14:textId="77777777" w:rsidR="00EA584F" w:rsidRPr="00EA584F" w:rsidRDefault="00EA584F" w:rsidP="00EA584F">
            <w:pPr>
              <w:spacing w:line="259" w:lineRule="auto"/>
              <w:ind w:right="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-100,0</w:t>
            </w:r>
          </w:p>
        </w:tc>
      </w:tr>
      <w:tr w:rsidR="00EA584F" w:rsidRPr="00EA584F" w14:paraId="3F8F5918" w14:textId="77777777" w:rsidTr="00911BB2">
        <w:trPr>
          <w:trHeight w:val="355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8A59D" w14:textId="77777777" w:rsidR="00EA584F" w:rsidRPr="00EA584F" w:rsidRDefault="00EA584F" w:rsidP="00EA584F">
            <w:pPr>
              <w:spacing w:after="6" w:line="259" w:lineRule="auto"/>
              <w:ind w:right="9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900202 +</w:t>
            </w:r>
          </w:p>
          <w:p w14:paraId="44663B8C" w14:textId="77777777" w:rsidR="00EA584F" w:rsidRPr="00EA584F" w:rsidRDefault="00EA584F" w:rsidP="00EA584F">
            <w:pPr>
              <w:spacing w:line="259" w:lineRule="auto"/>
              <w:ind w:left="13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КРЕДИТУВАННЯ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73697" w14:textId="77777777" w:rsidR="00EA584F" w:rsidRPr="00EA584F" w:rsidRDefault="00EA584F" w:rsidP="00EA584F">
            <w:pPr>
              <w:spacing w:after="6"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ВИДАТКІВ З ТРАНСФЕРТАМИ, ЩО ПЕРЕДАЮТЬСЯ ДО</w:t>
            </w:r>
          </w:p>
          <w:p w14:paraId="2CC5F255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МІСЦЕВИХ БЮДЖЕТІВ З КРЕДИТУВАННЯМ (СПЕЦІАЛЬНИЙ ФОНД):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EE788D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93929D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293 999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C5F43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EA584F" w:rsidRPr="00EA584F" w14:paraId="6C19AC70" w14:textId="77777777" w:rsidTr="00911BB2">
        <w:trPr>
          <w:trHeight w:val="507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9B9B1" w14:textId="77777777" w:rsidR="00EA584F" w:rsidRPr="00EA584F" w:rsidRDefault="00EA584F" w:rsidP="00EA584F">
            <w:pPr>
              <w:spacing w:after="6" w:line="259" w:lineRule="auto"/>
              <w:ind w:right="9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900203 + </w:t>
            </w:r>
          </w:p>
          <w:p w14:paraId="0235C28D" w14:textId="77777777" w:rsidR="00EA584F" w:rsidRPr="00EA584F" w:rsidRDefault="00EA584F" w:rsidP="00EA584F">
            <w:pPr>
              <w:spacing w:line="259" w:lineRule="auto"/>
              <w:ind w:left="13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КРЕДИТУВАННЯ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754974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ВИДАТКІВ З КРЕДИТУВАННЯМ (СПЕЦІАЛЬНИЙ ФОНД):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8FC3C2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55A113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293 999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12733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4B1BF845" w14:textId="77777777" w:rsidR="00CC5D26" w:rsidRDefault="00CC5D26" w:rsidP="00E73D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57D96DB" w14:textId="5ECADC0C" w:rsidR="00726BA5" w:rsidRDefault="00726BA5" w:rsidP="00726BA5">
      <w:pPr>
        <w:tabs>
          <w:tab w:val="center" w:pos="4911"/>
        </w:tabs>
        <w:spacing w:after="5" w:line="251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Заступник голови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ab/>
      </w:r>
    </w:p>
    <w:p w14:paraId="1CBECE2A" w14:textId="5102886A" w:rsidR="00CC5D26" w:rsidRPr="00726BA5" w:rsidRDefault="00A46DB3" w:rsidP="00726BA5">
      <w:pPr>
        <w:tabs>
          <w:tab w:val="center" w:pos="4911"/>
        </w:tabs>
        <w:spacing w:after="5" w:line="251" w:lineRule="auto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A46DB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Кременчуцької районної ради                      </w:t>
      </w:r>
      <w:r w:rsidR="00726BA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</w:t>
      </w:r>
      <w:r w:rsidRPr="00A46DB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Едуард СКЛЯРЕВСЬКИЙ</w:t>
      </w:r>
    </w:p>
    <w:p w14:paraId="64D3E27F" w14:textId="38D03BF1" w:rsidR="00A46DB3" w:rsidRDefault="00A46DB3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986A4A" w14:textId="1D325547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FE47B5" w14:textId="6C11A618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1DE186" w14:textId="2161C6CB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F142FFD" w14:textId="44781586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DE82DB" w14:textId="6C4EE8D8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4785C7" w14:textId="77777777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F32B95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71CF34BB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1418ED7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05355DA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1EEE9429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15ADD948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64BB2E0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09E514D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0C1A0CAA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5278AE64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687EB362" w14:textId="1BFCDED7" w:rsidR="00911BB2" w:rsidRPr="00911BB2" w:rsidRDefault="00911BB2" w:rsidP="00911BB2">
      <w:pPr>
        <w:spacing w:after="42" w:line="248" w:lineRule="auto"/>
        <w:ind w:left="1104" w:right="115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lastRenderedPageBreak/>
        <w:t xml:space="preserve">ПОЯСНЮВАЛЬНА ЗАПИСКА </w:t>
      </w:r>
    </w:p>
    <w:p w14:paraId="097D6ED1" w14:textId="77777777" w:rsidR="008A5B56" w:rsidRDefault="00A0244C" w:rsidP="00911BB2">
      <w:pPr>
        <w:spacing w:after="0" w:line="248" w:lineRule="auto"/>
        <w:ind w:left="1104" w:right="114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до проєкту рішення </w:t>
      </w:r>
      <w:r w:rsidR="008A5B56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тринадцятої позачергової сесії</w:t>
      </w:r>
    </w:p>
    <w:p w14:paraId="5FB49D54" w14:textId="7B04FD7C" w:rsidR="00911BB2" w:rsidRPr="00911BB2" w:rsidRDefault="00A0244C" w:rsidP="00911BB2">
      <w:pPr>
        <w:spacing w:after="0" w:line="248" w:lineRule="auto"/>
        <w:ind w:left="1104" w:right="1149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«</w:t>
      </w:r>
      <w:r w:rsidR="00911BB2"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Про затвердження звіту про виконання районного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бюджету за 9 місяців 2021 року»</w:t>
      </w:r>
      <w:r w:rsidR="00911BB2" w:rsidRPr="00911BB2">
        <w:rPr>
          <w:rFonts w:ascii="Calibri" w:eastAsia="Calibri" w:hAnsi="Calibri" w:cs="Calibri"/>
          <w:color w:val="000000"/>
          <w:lang w:val="uk-UA" w:eastAsia="uk-UA"/>
        </w:rPr>
        <w:t xml:space="preserve"> </w:t>
      </w:r>
    </w:p>
    <w:p w14:paraId="2F047A7B" w14:textId="77777777" w:rsidR="00911BB2" w:rsidRPr="00911BB2" w:rsidRDefault="00911BB2" w:rsidP="00911BB2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Calibri" w:eastAsia="Calibri" w:hAnsi="Calibri" w:cs="Calibri"/>
          <w:color w:val="000000"/>
          <w:lang w:val="uk-UA" w:eastAsia="uk-UA"/>
        </w:rPr>
        <w:t xml:space="preserve"> </w:t>
      </w:r>
    </w:p>
    <w:p w14:paraId="55F538AF" w14:textId="711A4255" w:rsidR="00911BB2" w:rsidRPr="00911BB2" w:rsidRDefault="00911BB2" w:rsidP="00911BB2">
      <w:pPr>
        <w:spacing w:after="4" w:line="261" w:lineRule="auto"/>
        <w:ind w:left="-15" w:right="48" w:firstLine="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Розробник проєкту рішення </w:t>
      </w:r>
      <w:r w:rsidR="00A0244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–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фінансовий відділ Кременчуцької районної державної адміністрації. Проєкт рішення є актом індивідуальної дії. </w:t>
      </w:r>
    </w:p>
    <w:p w14:paraId="141B9D87" w14:textId="77777777" w:rsidR="00911BB2" w:rsidRPr="00911BB2" w:rsidRDefault="00911BB2" w:rsidP="00911BB2">
      <w:pPr>
        <w:spacing w:after="4" w:line="261" w:lineRule="auto"/>
        <w:ind w:left="-15" w:right="48" w:firstLine="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Мета: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відповідно до Бюджетного кодексу України на розгляд сесії районної ради виноситься питання про затвердження звіту про виконання районного бюджету за 9 місяців 2021 року. </w:t>
      </w:r>
    </w:p>
    <w:p w14:paraId="3669EDB8" w14:textId="77777777" w:rsidR="003F1DC4" w:rsidRDefault="003F1DC4" w:rsidP="00CD24E2">
      <w:pPr>
        <w:spacing w:after="29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2C5B1473" w14:textId="7CDC9C6D" w:rsidR="00911BB2" w:rsidRPr="00911BB2" w:rsidRDefault="00911BB2" w:rsidP="00CD24E2">
      <w:pPr>
        <w:spacing w:after="29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Підстава розроблення проєкту акта</w:t>
      </w:r>
    </w:p>
    <w:p w14:paraId="69546C9F" w14:textId="3BEF16CA" w:rsidR="00911BB2" w:rsidRPr="00911BB2" w:rsidRDefault="00911BB2" w:rsidP="00CD24E2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Проєкт рішення 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тринадцят</w:t>
      </w:r>
      <w:r w:rsid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ої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позачергов</w:t>
      </w:r>
      <w:r w:rsid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ої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</w:t>
      </w:r>
      <w:r w:rsidR="00A0244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</w:t>
      </w:r>
      <w:r w:rsidR="00A0244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бюджету за 9 місяців 2021 року»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розроблено на підставі положень Бюджетного кодексу України. </w:t>
      </w:r>
    </w:p>
    <w:p w14:paraId="39A35501" w14:textId="77777777" w:rsidR="003F1DC4" w:rsidRDefault="003F1DC4" w:rsidP="00CD24E2">
      <w:pPr>
        <w:spacing w:after="3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0A25A5B1" w14:textId="18D189E2" w:rsidR="00911BB2" w:rsidRPr="00CD24E2" w:rsidRDefault="00CD24E2" w:rsidP="00CD24E2">
      <w:pPr>
        <w:spacing w:after="3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Обґрунтування</w:t>
      </w:r>
      <w:r w:rsidR="00911BB2"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необхідності прийняття акта</w:t>
      </w:r>
    </w:p>
    <w:p w14:paraId="7D913422" w14:textId="4A00E027" w:rsidR="00CD24E2" w:rsidRDefault="00911BB2" w:rsidP="00CD24E2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Прийняття проєкту 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рішення тринадцят</w:t>
      </w:r>
      <w:r w:rsid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ої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позачергов</w:t>
      </w:r>
      <w:r w:rsid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ої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бюджету за 9 місяців 2021 року» зумовлюється дотриманням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вст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ановлених вимог законодавства. </w:t>
      </w:r>
    </w:p>
    <w:p w14:paraId="1EA41B60" w14:textId="77777777" w:rsidR="003F1DC4" w:rsidRDefault="003F1DC4" w:rsidP="00CD24E2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40619DB5" w14:textId="468A088B" w:rsidR="00911BB2" w:rsidRPr="00CD24E2" w:rsidRDefault="00911BB2" w:rsidP="00CD24E2">
      <w:pPr>
        <w:spacing w:after="4" w:line="261" w:lineRule="auto"/>
        <w:ind w:left="-15" w:right="48" w:firstLine="7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Суть проєкту акта</w:t>
      </w:r>
    </w:p>
    <w:p w14:paraId="1730995E" w14:textId="19BAA559" w:rsidR="00CD24E2" w:rsidRDefault="00911BB2" w:rsidP="00CD24E2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Проєкт рішення 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тринадцят</w:t>
      </w:r>
      <w:r w:rsid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ої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позачергов</w:t>
      </w:r>
      <w:r w:rsid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ої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бюджету за 9 місяців 2021 року»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підготовлено з метою ви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конання діючого законодавства.</w:t>
      </w:r>
    </w:p>
    <w:p w14:paraId="57D1DEC7" w14:textId="77777777" w:rsidR="003F1DC4" w:rsidRDefault="003F1DC4" w:rsidP="00CD24E2">
      <w:pPr>
        <w:spacing w:after="4" w:line="261" w:lineRule="auto"/>
        <w:ind w:left="-15" w:right="48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48006E23" w14:textId="18BAF83C" w:rsidR="00911BB2" w:rsidRPr="00911BB2" w:rsidRDefault="00911BB2" w:rsidP="00CD24E2">
      <w:pPr>
        <w:spacing w:after="4" w:line="261" w:lineRule="auto"/>
        <w:ind w:left="-15" w:right="48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Правові аспекти</w:t>
      </w:r>
    </w:p>
    <w:p w14:paraId="0A1C42EB" w14:textId="4DE82AEB" w:rsidR="00911BB2" w:rsidRPr="00911BB2" w:rsidRDefault="00911BB2" w:rsidP="00CD24E2">
      <w:pPr>
        <w:tabs>
          <w:tab w:val="center" w:pos="3373"/>
        </w:tabs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У даній сфері правового регулювання діють: </w:t>
      </w:r>
    </w:p>
    <w:p w14:paraId="793FF0FB" w14:textId="4C8D89E6" w:rsidR="00911BB2" w:rsidRPr="00911BB2" w:rsidRDefault="00CD24E2" w:rsidP="00CD24E2">
      <w:pPr>
        <w:spacing w:after="0" w:line="240" w:lineRule="auto"/>
        <w:ind w:left="-15" w:right="48" w:firstLine="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Бюджетний кодекс України (стаття 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80). </w:t>
      </w:r>
    </w:p>
    <w:p w14:paraId="250CD58E" w14:textId="6C5A1FAF" w:rsidR="00911BB2" w:rsidRPr="00911BB2" w:rsidRDefault="00CD24E2" w:rsidP="00CD24E2">
      <w:pPr>
        <w:spacing w:after="0" w:line="240" w:lineRule="auto"/>
        <w:ind w:left="-15" w:right="48" w:firstLine="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Закон України «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місцеве самоврядування в Украї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ні»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. </w:t>
      </w:r>
    </w:p>
    <w:p w14:paraId="3D17F756" w14:textId="77777777" w:rsidR="00CD24E2" w:rsidRDefault="00911BB2" w:rsidP="00CD24E2">
      <w:pPr>
        <w:spacing w:after="0" w:line="240" w:lineRule="auto"/>
        <w:ind w:left="12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Квартальний звіт Управління Державної казначейської служби У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країни у Кременчуцькому районі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 виконання місцевих бюджетів за 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9 місяців 2021 року»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</w:p>
    <w:p w14:paraId="554EF974" w14:textId="77777777" w:rsidR="003F1DC4" w:rsidRDefault="003F1DC4" w:rsidP="00CD24E2">
      <w:pPr>
        <w:spacing w:after="0" w:line="240" w:lineRule="auto"/>
        <w:ind w:left="12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7ECC447B" w14:textId="295C4EFD" w:rsidR="00911BB2" w:rsidRPr="00911BB2" w:rsidRDefault="00911BB2" w:rsidP="00CD24E2">
      <w:pPr>
        <w:spacing w:after="0" w:line="240" w:lineRule="auto"/>
        <w:ind w:left="12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Фінансово-економічне обґрунтування</w:t>
      </w:r>
    </w:p>
    <w:p w14:paraId="39F8DF66" w14:textId="1F887E2A" w:rsidR="00911BB2" w:rsidRPr="00911BB2" w:rsidRDefault="00CD24E2" w:rsidP="00CD24E2">
      <w:pPr>
        <w:spacing w:after="0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D24E2">
        <w:rPr>
          <w:rFonts w:ascii="Times New Roman" w:eastAsia="Times New Roman" w:hAnsi="Times New Roman" w:cs="Times New Roman"/>
          <w:sz w:val="28"/>
          <w:lang w:val="uk-UA" w:eastAsia="uk-UA"/>
        </w:rPr>
        <w:t>Р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айонний бюджет за 9 місяців 2021 року в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цілому по доходах з урахуванням міжбюджетних трансфертів виконаний на 100,6%. При уточненому плані 1 411 760 грн надійшло 1 419 840 грн, що на 8 080 грн більше 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планов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і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показник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и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. </w:t>
      </w:r>
    </w:p>
    <w:p w14:paraId="1B9F2DD7" w14:textId="2078B6CF" w:rsidR="00911BB2" w:rsidRPr="00911BB2" w:rsidRDefault="00911BB2" w:rsidP="00CD24E2">
      <w:pPr>
        <w:spacing w:after="0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До загального фонду районного бюджету за звітний період з урахуванням міжбюджетних трансфертів надійшло 1 315 751 грн, при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lastRenderedPageBreak/>
        <w:t>уточненому плані</w:t>
      </w:r>
      <w:r w:rsidR="00CD24E2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 xml:space="preserve">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1 411 760 грн, що становить 93,2%, що менше на 96 009 грн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за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планові показники. </w:t>
      </w:r>
    </w:p>
    <w:p w14:paraId="44AE4628" w14:textId="1AD9DB18" w:rsidR="00911BB2" w:rsidRPr="00911BB2" w:rsidRDefault="00911BB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До спеціального фонду 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районного бюджету надійшло 104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089 грн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що на 104 089 грн більше 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за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планов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і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показник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и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  <w:r w:rsidRPr="00911BB2">
        <w:rPr>
          <w:rFonts w:ascii="Times New Roman" w:eastAsia="Times New Roman" w:hAnsi="Times New Roman" w:cs="Times New Roman"/>
          <w:color w:val="FF0000"/>
          <w:sz w:val="28"/>
          <w:lang w:val="uk-UA" w:eastAsia="uk-UA"/>
        </w:rPr>
        <w:t xml:space="preserve"> </w:t>
      </w:r>
    </w:p>
    <w:p w14:paraId="6BE889E3" w14:textId="77777777" w:rsidR="003C7222" w:rsidRDefault="00911BB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Загальний план надходжень районного бюджету за 9 місяців 2021 року без урахування міжбюджетних трансфертів в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цілому виконаний н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а 127,8%. </w:t>
      </w:r>
    </w:p>
    <w:p w14:paraId="0B3C1692" w14:textId="6D763BFF" w:rsidR="00911BB2" w:rsidRPr="00911BB2" w:rsidRDefault="0042320C" w:rsidP="003C7222">
      <w:pPr>
        <w:spacing w:after="4" w:line="261" w:lineRule="auto"/>
        <w:ind w:left="-15" w:right="48"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При плані 758 750 грн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надійшло 969 702 грн, в т.ч.: загальний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фонд виконано на 114,1 % (план –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758 750 грн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надійшло –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865 612 грн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перевиконання становить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106 862 грн) та 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по спеціальному фонду надійшло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104 089 грн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перевиконання –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104 089 грн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).</w:t>
      </w:r>
    </w:p>
    <w:p w14:paraId="1B3A8EEC" w14:textId="64BEDE0D" w:rsidR="00911BB2" w:rsidRPr="00911BB2" w:rsidRDefault="00911BB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Надходження власних податків та зборів по загальному фонду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(865 012 грн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) більше плану звітного періоду на 115 262 грн, або на 15,4 відсоток.  </w:t>
      </w:r>
    </w:p>
    <w:p w14:paraId="3089A9D5" w14:textId="2F8265B4" w:rsidR="00911BB2" w:rsidRPr="00911BB2" w:rsidRDefault="00911BB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Основним видом надходжень власних податків та зборів є адміністративні збори та платежі, доходи від некомерційної господарської діяльності, які у структурі уточненого плану по доходах загального фонду за звітний період становлять 82,7 відсотка. На звітну дату надійшло вищевказаних зборів та платежів 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на суму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716 023 грн, що менше запланованих (748 750 грн) на 32 727 грн. Затверджений план виконано на 95,6 відсотка. </w:t>
      </w:r>
    </w:p>
    <w:p w14:paraId="2C452FC4" w14:textId="6BDC36BD" w:rsidR="00911BB2" w:rsidRPr="00911BB2" w:rsidRDefault="003C722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По коду доходів 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«Інші надходження»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надійшло незапланованих доходів в сумі 117 400 грн, 100 відсотків яких становить відшкодування за енергоносії та комунальні послуги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спожиті у минулому році.</w:t>
      </w:r>
      <w:r w:rsidR="00911BB2" w:rsidRPr="00911BB2">
        <w:rPr>
          <w:rFonts w:ascii="Times New Roman" w:eastAsia="Times New Roman" w:hAnsi="Times New Roman" w:cs="Times New Roman"/>
          <w:color w:val="FF0000"/>
          <w:sz w:val="24"/>
          <w:lang w:val="uk-UA" w:eastAsia="uk-UA"/>
        </w:rPr>
        <w:t xml:space="preserve"> </w:t>
      </w:r>
    </w:p>
    <w:p w14:paraId="2070A6C1" w14:textId="09955D0D" w:rsidR="00911BB2" w:rsidRPr="00911BB2" w:rsidRDefault="00911BB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По загальному фонду видаткова частина районного бюджету з урахуванням міжбюджетних трансфертів за 9 місяців 2021 року в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цілому виконана до уточненого плану на 91,3 %. При плані – 8 981 403 грн, освоєно – 8 199 330 грн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недоосвоєно –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782 073 грн. </w:t>
      </w:r>
    </w:p>
    <w:p w14:paraId="1CB9FDC7" w14:textId="310F519D" w:rsidR="00911BB2" w:rsidRPr="00911BB2" w:rsidRDefault="0042320C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розрізі основних галузей бюджетної сфери обсяг видатків до плану становить: </w:t>
      </w:r>
    </w:p>
    <w:p w14:paraId="26496F98" w14:textId="3969E3F2" w:rsidR="00911BB2" w:rsidRPr="00911BB2" w:rsidRDefault="0042320C" w:rsidP="0042320C">
      <w:pPr>
        <w:spacing w:after="4" w:line="261" w:lineRule="auto"/>
        <w:ind w:left="709" w:right="279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державне управління –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6 724 683 грн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(92,5%); освіта –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744 859</w:t>
      </w:r>
      <w:r w:rsidR="00911BB2" w:rsidRPr="00911BB2">
        <w:rPr>
          <w:rFonts w:ascii="Times New Roman" w:eastAsia="Times New Roman" w:hAnsi="Times New Roman" w:cs="Times New Roman"/>
          <w:b/>
          <w:color w:val="000000"/>
          <w:sz w:val="30"/>
          <w:lang w:val="uk-UA" w:eastAsia="uk-UA"/>
        </w:rPr>
        <w:t xml:space="preserve"> 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грн (98,1%); </w:t>
      </w:r>
    </w:p>
    <w:p w14:paraId="6A4AEBD0" w14:textId="79F3AA12" w:rsidR="00911BB2" w:rsidRPr="00911BB2" w:rsidRDefault="00911BB2" w:rsidP="0042320C">
      <w:pPr>
        <w:spacing w:after="4" w:line="261" w:lineRule="auto"/>
        <w:ind w:left="709" w:right="4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соціальний за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хист та соціальне забезпечення –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370 687 грн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(63,8%); культура і мистецтво –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343 301</w:t>
      </w:r>
      <w:r w:rsidRPr="00911BB2">
        <w:rPr>
          <w:rFonts w:ascii="Times New Roman" w:eastAsia="Times New Roman" w:hAnsi="Times New Roman" w:cs="Times New Roman"/>
          <w:color w:val="000000"/>
          <w:sz w:val="30"/>
          <w:lang w:val="uk-UA" w:eastAsia="uk-UA"/>
        </w:rPr>
        <w:t xml:space="preserve">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грн (97,6%).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ab/>
        <w:t xml:space="preserve"> </w:t>
      </w:r>
    </w:p>
    <w:p w14:paraId="3FA8485C" w14:textId="77777777" w:rsidR="0042320C" w:rsidRDefault="0042320C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20CCBFAE" w14:textId="13D0786A" w:rsidR="00911BB2" w:rsidRPr="00911BB2" w:rsidRDefault="00911BB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Фінансування головних розпорядників коштів районного бюджету здійснювалося відповідно до помісячного розпису асигнувань бюджету з урахуванням змін в межах зареєстрованих фінансових зобов’язань.  </w:t>
      </w:r>
    </w:p>
    <w:p w14:paraId="69E24196" w14:textId="380548E6" w:rsidR="00911BB2" w:rsidRPr="00911BB2" w:rsidRDefault="0042320C" w:rsidP="00911BB2">
      <w:pPr>
        <w:spacing w:after="4" w:line="261" w:lineRule="auto"/>
        <w:ind w:left="-15" w:right="48"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першу чергу кошти загального фонду спрямовувались на захищені статті видатків, а саме: </w:t>
      </w:r>
    </w:p>
    <w:p w14:paraId="27FB0D5B" w14:textId="71A5D33E" w:rsidR="00911BB2" w:rsidRPr="00911BB2" w:rsidRDefault="0042320C" w:rsidP="00911BB2">
      <w:pPr>
        <w:numPr>
          <w:ilvl w:val="0"/>
          <w:numId w:val="6"/>
        </w:numPr>
        <w:spacing w:after="4" w:line="261" w:lineRule="auto"/>
        <w:ind w:right="48" w:hanging="16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оплату праці з нарахуваннями –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7 245 973 грн; </w:t>
      </w:r>
    </w:p>
    <w:p w14:paraId="653C2B2E" w14:textId="0DC33AD0" w:rsidR="00911BB2" w:rsidRPr="00911BB2" w:rsidRDefault="00911BB2" w:rsidP="00911BB2">
      <w:pPr>
        <w:numPr>
          <w:ilvl w:val="0"/>
          <w:numId w:val="6"/>
        </w:numPr>
        <w:spacing w:after="4" w:line="261" w:lineRule="auto"/>
        <w:ind w:right="48" w:hanging="16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оплату комунал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ьних послуг та енергоносіїв –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294 729 грн.</w:t>
      </w:r>
      <w:r w:rsidRPr="00911BB2">
        <w:rPr>
          <w:rFonts w:ascii="Times New Roman" w:eastAsia="Times New Roman" w:hAnsi="Times New Roman" w:cs="Times New Roman"/>
          <w:color w:val="FF0000"/>
          <w:sz w:val="28"/>
          <w:lang w:val="uk-UA" w:eastAsia="uk-UA"/>
        </w:rPr>
        <w:t xml:space="preserve"> </w:t>
      </w:r>
    </w:p>
    <w:p w14:paraId="50517CB8" w14:textId="77777777" w:rsidR="00911BB2" w:rsidRPr="00911BB2" w:rsidRDefault="00911BB2" w:rsidP="00911BB2">
      <w:pPr>
        <w:spacing w:after="25" w:line="259" w:lineRule="auto"/>
        <w:ind w:left="72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FF0000"/>
          <w:sz w:val="28"/>
          <w:lang w:val="uk-UA" w:eastAsia="uk-UA"/>
        </w:rPr>
        <w:t xml:space="preserve"> </w:t>
      </w:r>
    </w:p>
    <w:p w14:paraId="02DEE096" w14:textId="77777777" w:rsidR="0042320C" w:rsidRDefault="00911BB2" w:rsidP="0042320C">
      <w:pPr>
        <w:spacing w:after="0" w:line="259" w:lineRule="auto"/>
        <w:ind w:left="385" w:right="22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Заборгованість по захищени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х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стаття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х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за 9 місяців 2021 року відсутня.</w:t>
      </w:r>
      <w:r w:rsidRPr="00911BB2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 xml:space="preserve"> </w:t>
      </w:r>
    </w:p>
    <w:p w14:paraId="04A63DC1" w14:textId="77777777" w:rsidR="003F1DC4" w:rsidRDefault="003F1DC4" w:rsidP="0042320C">
      <w:pPr>
        <w:spacing w:after="0" w:line="259" w:lineRule="auto"/>
        <w:ind w:left="385" w:right="22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0C138BB5" w14:textId="51C4C429" w:rsidR="00911BB2" w:rsidRPr="0042320C" w:rsidRDefault="00911BB2" w:rsidP="0042320C">
      <w:pPr>
        <w:spacing w:after="0" w:line="259" w:lineRule="auto"/>
        <w:ind w:left="385" w:right="22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lastRenderedPageBreak/>
        <w:t>Прогноз впливу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</w:p>
    <w:p w14:paraId="6EDC8F43" w14:textId="365A3599" w:rsidR="0042320C" w:rsidRDefault="00911BB2" w:rsidP="0042320C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Прийняття проєкту рішення 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враховує виконання районного бюджету за відповідний період, згідно звіту Державної казначейської служби України про виконання місцевих бюджетів за 9 місяців 2021 року.</w:t>
      </w: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</w:p>
    <w:p w14:paraId="2660DFCB" w14:textId="77777777" w:rsidR="003C7222" w:rsidRDefault="003C7222" w:rsidP="0042320C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48201500" w14:textId="3B8AE666" w:rsidR="00911BB2" w:rsidRPr="00911BB2" w:rsidRDefault="00911BB2" w:rsidP="0042320C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Позиція заінтересованих сторін</w:t>
      </w:r>
    </w:p>
    <w:p w14:paraId="3ADF2162" w14:textId="62F4EC9D" w:rsidR="0042320C" w:rsidRDefault="00911BB2" w:rsidP="0042320C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Проєкт рішення 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сесії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ра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не потребує проведення консультацій із заінтересованими сторонами.</w:t>
      </w: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</w:p>
    <w:p w14:paraId="0879FC6A" w14:textId="77777777" w:rsidR="003F1DC4" w:rsidRDefault="003F1DC4" w:rsidP="0042320C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25F051F7" w14:textId="789BB4F4" w:rsidR="00911BB2" w:rsidRPr="0042320C" w:rsidRDefault="00911BB2" w:rsidP="0042320C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Громадське обговорення</w:t>
      </w:r>
    </w:p>
    <w:p w14:paraId="46DB345F" w14:textId="0967F89B" w:rsidR="0042320C" w:rsidRDefault="00911BB2" w:rsidP="0042320C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Проєкт рішення 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»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оприлюднено на офіційному сайті районної ради. </w:t>
      </w:r>
    </w:p>
    <w:p w14:paraId="6E49096C" w14:textId="77777777" w:rsidR="003F1DC4" w:rsidRDefault="003F1DC4" w:rsidP="0042320C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2674329C" w14:textId="4AD52714" w:rsidR="00911BB2" w:rsidRPr="0042320C" w:rsidRDefault="00911BB2" w:rsidP="0042320C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Позиція заінтересованих органів</w:t>
      </w:r>
    </w:p>
    <w:p w14:paraId="0D0CDEE0" w14:textId="4FA185BE" w:rsidR="0042320C" w:rsidRDefault="00911BB2" w:rsidP="0042320C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Проєкт рішення 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безпосередньо не стосується сфери компетенції інших органів. </w:t>
      </w:r>
    </w:p>
    <w:p w14:paraId="01DD1364" w14:textId="77777777" w:rsidR="003F1DC4" w:rsidRDefault="003F1DC4" w:rsidP="0042320C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7F3553D5" w14:textId="02FB684D" w:rsidR="00911BB2" w:rsidRPr="0042320C" w:rsidRDefault="00911BB2" w:rsidP="0042320C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Запобігання дискримінації</w:t>
      </w:r>
    </w:p>
    <w:p w14:paraId="52E6AC87" w14:textId="571AB16E" w:rsidR="003C7222" w:rsidRDefault="00911BB2" w:rsidP="003C7222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У проєкті рішення 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відсутні положення, які містять ознаки дискримінації. </w:t>
      </w:r>
    </w:p>
    <w:p w14:paraId="6859C1D4" w14:textId="77777777" w:rsidR="003F1DC4" w:rsidRDefault="003F1DC4" w:rsidP="003C7222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D810298" w14:textId="193D8666" w:rsidR="00911BB2" w:rsidRPr="003C7222" w:rsidRDefault="00911BB2" w:rsidP="003C7222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Запобігання корупції</w:t>
      </w:r>
    </w:p>
    <w:p w14:paraId="332D2832" w14:textId="547CBBB4" w:rsidR="003C7222" w:rsidRDefault="00911BB2" w:rsidP="003C7222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У проєкті рішення 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відсутні правила і процедури, які можуть містити ризики вчинення корупційних правопорушень. </w:t>
      </w:r>
    </w:p>
    <w:p w14:paraId="7D57AAAB" w14:textId="7677A670" w:rsidR="00911BB2" w:rsidRPr="003C7222" w:rsidRDefault="00911BB2" w:rsidP="003C7222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Прогноз результатів</w:t>
      </w:r>
    </w:p>
    <w:p w14:paraId="2C155D74" w14:textId="14DD9EBA" w:rsidR="00911BB2" w:rsidRPr="00911BB2" w:rsidRDefault="00911BB2" w:rsidP="003C7222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Проєкт рішення </w:t>
      </w:r>
      <w:r w:rsidR="003F1DC4" w:rsidRP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є в</w:t>
      </w:r>
      <w:r w:rsid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иконанням статті 80 Бюджетного к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одексу України. </w:t>
      </w:r>
    </w:p>
    <w:p w14:paraId="2B07E14C" w14:textId="77777777" w:rsidR="003F1DC4" w:rsidRDefault="003F1DC4" w:rsidP="006F3155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5A46A2EE" w14:textId="1577ABD6" w:rsidR="003F1DC4" w:rsidRDefault="00E85513" w:rsidP="006F3155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ачальник фін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ансового відділу Кременчуцької </w:t>
      </w:r>
    </w:p>
    <w:p w14:paraId="744B22A1" w14:textId="4AF7D45D" w:rsidR="003B788D" w:rsidRDefault="00E85513" w:rsidP="006F3155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районної державної адміністрації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</w:t>
      </w:r>
      <w:r w:rsidR="003F1DC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Ольга БОНДАРЕНКО</w:t>
      </w:r>
    </w:p>
    <w:sectPr w:rsidR="003B788D" w:rsidSect="003C7222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77F3B" w14:textId="77777777" w:rsidR="0017649B" w:rsidRDefault="0017649B" w:rsidP="00C57F84">
      <w:pPr>
        <w:spacing w:after="0" w:line="240" w:lineRule="auto"/>
      </w:pPr>
      <w:r>
        <w:separator/>
      </w:r>
    </w:p>
  </w:endnote>
  <w:endnote w:type="continuationSeparator" w:id="0">
    <w:p w14:paraId="7E682BBA" w14:textId="77777777" w:rsidR="0017649B" w:rsidRDefault="0017649B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BC285" w14:textId="77777777" w:rsidR="0017649B" w:rsidRDefault="0017649B" w:rsidP="00C57F84">
      <w:pPr>
        <w:spacing w:after="0" w:line="240" w:lineRule="auto"/>
      </w:pPr>
      <w:r>
        <w:separator/>
      </w:r>
    </w:p>
  </w:footnote>
  <w:footnote w:type="continuationSeparator" w:id="0">
    <w:p w14:paraId="70E5A5FD" w14:textId="77777777" w:rsidR="0017649B" w:rsidRDefault="0017649B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BB1FF4"/>
    <w:multiLevelType w:val="hybridMultilevel"/>
    <w:tmpl w:val="2D848376"/>
    <w:lvl w:ilvl="0" w:tplc="EB941304">
      <w:start w:val="1"/>
      <w:numFmt w:val="bullet"/>
      <w:lvlText w:val="-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9C405C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C43AD2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C6D9D4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34696A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B40436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F4FE82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384C50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407A46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2678"/>
    <w:rsid w:val="00076D7F"/>
    <w:rsid w:val="000B0037"/>
    <w:rsid w:val="000F704D"/>
    <w:rsid w:val="001176B9"/>
    <w:rsid w:val="00130137"/>
    <w:rsid w:val="0015288F"/>
    <w:rsid w:val="0017649B"/>
    <w:rsid w:val="00195EC3"/>
    <w:rsid w:val="001D207B"/>
    <w:rsid w:val="001F58AC"/>
    <w:rsid w:val="001F7F45"/>
    <w:rsid w:val="0020632E"/>
    <w:rsid w:val="00270A82"/>
    <w:rsid w:val="00280E0B"/>
    <w:rsid w:val="002856E4"/>
    <w:rsid w:val="002C07C8"/>
    <w:rsid w:val="002D28DC"/>
    <w:rsid w:val="00311333"/>
    <w:rsid w:val="00380576"/>
    <w:rsid w:val="003B788D"/>
    <w:rsid w:val="003C7222"/>
    <w:rsid w:val="003F1DC4"/>
    <w:rsid w:val="0042320C"/>
    <w:rsid w:val="00437BC5"/>
    <w:rsid w:val="004523F5"/>
    <w:rsid w:val="0050382C"/>
    <w:rsid w:val="00510ED7"/>
    <w:rsid w:val="005165DE"/>
    <w:rsid w:val="005266A0"/>
    <w:rsid w:val="00535845"/>
    <w:rsid w:val="00543670"/>
    <w:rsid w:val="00565905"/>
    <w:rsid w:val="005702DB"/>
    <w:rsid w:val="005864A4"/>
    <w:rsid w:val="005D094B"/>
    <w:rsid w:val="005E0030"/>
    <w:rsid w:val="005E572C"/>
    <w:rsid w:val="005E665E"/>
    <w:rsid w:val="00600B9B"/>
    <w:rsid w:val="006036BE"/>
    <w:rsid w:val="00654A5D"/>
    <w:rsid w:val="0068678B"/>
    <w:rsid w:val="00692F2F"/>
    <w:rsid w:val="006D641B"/>
    <w:rsid w:val="006F3155"/>
    <w:rsid w:val="00705A90"/>
    <w:rsid w:val="007206EC"/>
    <w:rsid w:val="00726BA5"/>
    <w:rsid w:val="007423B2"/>
    <w:rsid w:val="00744781"/>
    <w:rsid w:val="00772F9A"/>
    <w:rsid w:val="007828A6"/>
    <w:rsid w:val="00785CED"/>
    <w:rsid w:val="007920DD"/>
    <w:rsid w:val="00793068"/>
    <w:rsid w:val="007C11B1"/>
    <w:rsid w:val="007E20FC"/>
    <w:rsid w:val="008064B5"/>
    <w:rsid w:val="0081453C"/>
    <w:rsid w:val="008521F9"/>
    <w:rsid w:val="00871237"/>
    <w:rsid w:val="008A03ED"/>
    <w:rsid w:val="008A5B56"/>
    <w:rsid w:val="008A6899"/>
    <w:rsid w:val="00911BB2"/>
    <w:rsid w:val="009132C8"/>
    <w:rsid w:val="00922E74"/>
    <w:rsid w:val="00963B9F"/>
    <w:rsid w:val="0097330A"/>
    <w:rsid w:val="009858D1"/>
    <w:rsid w:val="009864FA"/>
    <w:rsid w:val="00996942"/>
    <w:rsid w:val="009B5318"/>
    <w:rsid w:val="009E7AC6"/>
    <w:rsid w:val="009F2A5E"/>
    <w:rsid w:val="00A0244C"/>
    <w:rsid w:val="00A06EC1"/>
    <w:rsid w:val="00A232FA"/>
    <w:rsid w:val="00A376EE"/>
    <w:rsid w:val="00A46DB3"/>
    <w:rsid w:val="00A47B4F"/>
    <w:rsid w:val="00A6732B"/>
    <w:rsid w:val="00A73AEE"/>
    <w:rsid w:val="00AB12D5"/>
    <w:rsid w:val="00AF3D16"/>
    <w:rsid w:val="00B2459B"/>
    <w:rsid w:val="00B4731F"/>
    <w:rsid w:val="00B828EE"/>
    <w:rsid w:val="00BD7B12"/>
    <w:rsid w:val="00BE1321"/>
    <w:rsid w:val="00BE39F4"/>
    <w:rsid w:val="00C41E0C"/>
    <w:rsid w:val="00C47A1C"/>
    <w:rsid w:val="00C51FD1"/>
    <w:rsid w:val="00C52527"/>
    <w:rsid w:val="00C57F84"/>
    <w:rsid w:val="00C724D5"/>
    <w:rsid w:val="00C962C9"/>
    <w:rsid w:val="00C96467"/>
    <w:rsid w:val="00CA6B82"/>
    <w:rsid w:val="00CB05F6"/>
    <w:rsid w:val="00CB29DC"/>
    <w:rsid w:val="00CB6D24"/>
    <w:rsid w:val="00CC5D26"/>
    <w:rsid w:val="00CD24E2"/>
    <w:rsid w:val="00CF41FF"/>
    <w:rsid w:val="00D068ED"/>
    <w:rsid w:val="00D10B03"/>
    <w:rsid w:val="00D571D0"/>
    <w:rsid w:val="00D94148"/>
    <w:rsid w:val="00DC13CA"/>
    <w:rsid w:val="00DD4614"/>
    <w:rsid w:val="00E73D7A"/>
    <w:rsid w:val="00E85513"/>
    <w:rsid w:val="00EA02C2"/>
    <w:rsid w:val="00EA584F"/>
    <w:rsid w:val="00EB7329"/>
    <w:rsid w:val="00EC1257"/>
    <w:rsid w:val="00EF06DC"/>
    <w:rsid w:val="00F2560E"/>
    <w:rsid w:val="00F372F4"/>
    <w:rsid w:val="00F4158B"/>
    <w:rsid w:val="00F803AA"/>
    <w:rsid w:val="00F83636"/>
    <w:rsid w:val="00F904EB"/>
    <w:rsid w:val="00F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8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46DB3"/>
    <w:pPr>
      <w:spacing w:after="0" w:line="240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A58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58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Grid1"/>
    <w:rsid w:val="00EA584F"/>
    <w:pPr>
      <w:spacing w:after="0" w:line="240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803F3-BA09-46BA-8201-77F84CBE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7</Pages>
  <Words>8457</Words>
  <Characters>4821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Nataliya Ivanenko</cp:lastModifiedBy>
  <cp:revision>77</cp:revision>
  <cp:lastPrinted>2025-03-19T14:47:00Z</cp:lastPrinted>
  <dcterms:created xsi:type="dcterms:W3CDTF">2017-06-27T05:43:00Z</dcterms:created>
  <dcterms:modified xsi:type="dcterms:W3CDTF">2025-09-04T09:21:00Z</dcterms:modified>
</cp:coreProperties>
</file>