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B2E" w:rsidRDefault="008A3B2E">
      <w:pPr>
        <w:spacing w:line="14" w:lineRule="exact"/>
      </w:pPr>
    </w:p>
    <w:p w:rsidR="00405430" w:rsidRPr="00405430" w:rsidRDefault="00405430" w:rsidP="00405430">
      <w:pPr>
        <w:widowControl/>
        <w:tabs>
          <w:tab w:val="left" w:pos="8190"/>
        </w:tabs>
        <w:rPr>
          <w:rFonts w:ascii="Times New Roman" w:eastAsia="Times New Roman" w:hAnsi="Times New Roman" w:cs="Times New Roman"/>
          <w:color w:val="auto"/>
          <w:sz w:val="28"/>
          <w:szCs w:val="28"/>
          <w:lang w:eastAsia="ru-RU" w:bidi="ar-SA"/>
        </w:rPr>
      </w:pPr>
      <w:r w:rsidRPr="00405430">
        <w:rPr>
          <w:rFonts w:ascii="Times New Roman" w:eastAsia="Times New Roman" w:hAnsi="Times New Roman" w:cs="Times New Roman"/>
          <w:color w:val="333333"/>
          <w:sz w:val="28"/>
          <w:szCs w:val="28"/>
          <w:lang w:eastAsia="ru-RU" w:bidi="ar-SA"/>
        </w:rPr>
        <w:t xml:space="preserve">                                                                </w:t>
      </w:r>
      <w:bookmarkStart w:id="0" w:name="_Hlk60828841"/>
      <w:r w:rsidRPr="00405430">
        <w:rPr>
          <w:rFonts w:ascii="Times New Roman" w:eastAsia="Times New Roman" w:hAnsi="Times New Roman" w:cs="Times New Roman"/>
          <w:color w:val="333333"/>
          <w:sz w:val="28"/>
          <w:szCs w:val="28"/>
          <w:lang w:eastAsia="ru-RU" w:bidi="ar-SA"/>
        </w:rPr>
        <w:object w:dxaOrig="66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7" o:title=""/>
          </v:shape>
          <o:OLEObject Type="Embed" ProgID="MS_ClipArt_Gallery" ShapeID="_x0000_i1025" DrawAspect="Content" ObjectID="_1672141709" r:id="rId8"/>
        </w:object>
      </w:r>
      <w:r w:rsidRPr="00405430">
        <w:rPr>
          <w:rFonts w:ascii="Times New Roman" w:eastAsia="Times New Roman" w:hAnsi="Times New Roman" w:cs="Times New Roman"/>
          <w:color w:val="333333"/>
          <w:sz w:val="28"/>
          <w:szCs w:val="28"/>
          <w:lang w:eastAsia="ru-RU" w:bidi="ar-SA"/>
        </w:rPr>
        <w:t xml:space="preserve">                                              </w:t>
      </w:r>
      <w:r w:rsidRPr="00405430">
        <w:rPr>
          <w:rFonts w:ascii="Times New Roman" w:eastAsia="Times New Roman" w:hAnsi="Times New Roman" w:cs="Times New Roman"/>
          <w:b/>
          <w:color w:val="333333"/>
          <w:sz w:val="28"/>
          <w:szCs w:val="28"/>
          <w:lang w:eastAsia="ru-RU" w:bidi="ar-SA"/>
        </w:rPr>
        <w:t>ПРОЄКТ</w:t>
      </w:r>
    </w:p>
    <w:p w:rsidR="00405430" w:rsidRPr="00405430" w:rsidRDefault="00405430" w:rsidP="00405430">
      <w:pPr>
        <w:widowControl/>
        <w:jc w:val="center"/>
        <w:rPr>
          <w:rFonts w:ascii="Times New Roman" w:eastAsia="Times New Roman" w:hAnsi="Times New Roman" w:cs="Times New Roman"/>
          <w:b/>
          <w:color w:val="auto"/>
          <w:sz w:val="28"/>
          <w:szCs w:val="28"/>
          <w:lang w:eastAsia="ru-RU" w:bidi="ar-SA"/>
        </w:rPr>
      </w:pPr>
      <w:r w:rsidRPr="00405430">
        <w:rPr>
          <w:rFonts w:ascii="Times New Roman" w:eastAsia="Times New Roman" w:hAnsi="Times New Roman" w:cs="Times New Roman"/>
          <w:b/>
          <w:color w:val="auto"/>
          <w:sz w:val="28"/>
          <w:szCs w:val="28"/>
          <w:lang w:eastAsia="ru-RU" w:bidi="ar-SA"/>
        </w:rPr>
        <w:t>КРЕМЕНЧУЦЬКА РАЙОННА РАДА</w:t>
      </w:r>
    </w:p>
    <w:p w:rsidR="00405430" w:rsidRPr="00405430" w:rsidRDefault="00405430" w:rsidP="00405430">
      <w:pPr>
        <w:widowControl/>
        <w:jc w:val="center"/>
        <w:rPr>
          <w:rFonts w:ascii="Times New Roman" w:eastAsia="Times New Roman" w:hAnsi="Times New Roman" w:cs="Times New Roman"/>
          <w:b/>
          <w:color w:val="auto"/>
          <w:sz w:val="28"/>
          <w:szCs w:val="28"/>
          <w:lang w:eastAsia="ru-RU" w:bidi="ar-SA"/>
        </w:rPr>
      </w:pPr>
      <w:r w:rsidRPr="00405430">
        <w:rPr>
          <w:rFonts w:ascii="Times New Roman" w:eastAsia="Times New Roman" w:hAnsi="Times New Roman" w:cs="Times New Roman"/>
          <w:b/>
          <w:color w:val="auto"/>
          <w:sz w:val="28"/>
          <w:szCs w:val="28"/>
          <w:lang w:eastAsia="ru-RU" w:bidi="ar-SA"/>
        </w:rPr>
        <w:t>ПОЛТАВСЬКОЇ ОБЛАСТІ</w:t>
      </w:r>
    </w:p>
    <w:p w:rsidR="00405430" w:rsidRPr="00405430" w:rsidRDefault="00405430" w:rsidP="00405430">
      <w:pPr>
        <w:widowControl/>
        <w:jc w:val="center"/>
        <w:rPr>
          <w:rFonts w:ascii="Times New Roman" w:eastAsia="Times New Roman" w:hAnsi="Times New Roman" w:cs="Times New Roman"/>
          <w:b/>
          <w:color w:val="auto"/>
          <w:sz w:val="28"/>
          <w:szCs w:val="28"/>
          <w:lang w:eastAsia="ru-RU" w:bidi="ar-SA"/>
        </w:rPr>
      </w:pPr>
      <w:r w:rsidRPr="00405430">
        <w:rPr>
          <w:rFonts w:ascii="Times New Roman" w:eastAsia="Times New Roman" w:hAnsi="Times New Roman" w:cs="Times New Roman"/>
          <w:b/>
          <w:color w:val="auto"/>
          <w:sz w:val="28"/>
          <w:szCs w:val="28"/>
          <w:lang w:eastAsia="ru-RU" w:bidi="ar-SA"/>
        </w:rPr>
        <w:t>(четверта  сесія  восьмого  скликання)</w:t>
      </w:r>
    </w:p>
    <w:p w:rsidR="00405430" w:rsidRPr="00405430" w:rsidRDefault="00405430" w:rsidP="00405430">
      <w:pPr>
        <w:widowControl/>
        <w:jc w:val="center"/>
        <w:rPr>
          <w:rFonts w:ascii="Times New Roman" w:eastAsia="Times New Roman" w:hAnsi="Times New Roman" w:cs="Times New Roman"/>
          <w:b/>
          <w:color w:val="auto"/>
          <w:sz w:val="28"/>
          <w:szCs w:val="28"/>
          <w:lang w:eastAsia="ru-RU" w:bidi="ar-SA"/>
        </w:rPr>
      </w:pPr>
    </w:p>
    <w:p w:rsidR="00405430" w:rsidRPr="00405430" w:rsidRDefault="00405430" w:rsidP="00405430">
      <w:pPr>
        <w:widowControl/>
        <w:jc w:val="center"/>
        <w:rPr>
          <w:rFonts w:ascii="Times New Roman" w:eastAsia="Times New Roman" w:hAnsi="Times New Roman" w:cs="Times New Roman"/>
          <w:b/>
          <w:color w:val="auto"/>
          <w:sz w:val="32"/>
          <w:szCs w:val="32"/>
          <w:lang w:eastAsia="ru-RU" w:bidi="ar-SA"/>
        </w:rPr>
      </w:pPr>
      <w:r w:rsidRPr="00405430">
        <w:rPr>
          <w:rFonts w:ascii="Times New Roman" w:eastAsia="Times New Roman" w:hAnsi="Times New Roman" w:cs="Times New Roman"/>
          <w:b/>
          <w:color w:val="auto"/>
          <w:sz w:val="32"/>
          <w:szCs w:val="32"/>
          <w:lang w:eastAsia="ru-RU" w:bidi="ar-SA"/>
        </w:rPr>
        <w:t>РІШЕННЯ</w:t>
      </w:r>
    </w:p>
    <w:p w:rsidR="00405430" w:rsidRPr="00405430" w:rsidRDefault="00405430" w:rsidP="00405430">
      <w:pPr>
        <w:widowControl/>
        <w:rPr>
          <w:rFonts w:ascii="Times New Roman" w:eastAsia="Times New Roman" w:hAnsi="Times New Roman" w:cs="Times New Roman"/>
          <w:b/>
          <w:color w:val="auto"/>
          <w:sz w:val="28"/>
          <w:szCs w:val="28"/>
          <w:lang w:eastAsia="ru-RU" w:bidi="ar-SA"/>
        </w:rPr>
      </w:pPr>
    </w:p>
    <w:p w:rsidR="00405430" w:rsidRPr="00405430" w:rsidRDefault="00405430" w:rsidP="00405430">
      <w:pPr>
        <w:widowControl/>
        <w:rPr>
          <w:rFonts w:ascii="Times New Roman" w:eastAsia="Times New Roman" w:hAnsi="Times New Roman" w:cs="Times New Roman"/>
          <w:color w:val="auto"/>
          <w:sz w:val="28"/>
          <w:szCs w:val="28"/>
          <w:lang w:eastAsia="ru-RU" w:bidi="ar-SA"/>
        </w:rPr>
      </w:pPr>
      <w:r w:rsidRPr="00405430">
        <w:rPr>
          <w:rFonts w:ascii="Times New Roman" w:eastAsia="Times New Roman" w:hAnsi="Times New Roman" w:cs="Times New Roman"/>
          <w:color w:val="auto"/>
          <w:sz w:val="28"/>
          <w:szCs w:val="28"/>
          <w:lang w:eastAsia="ru-RU" w:bidi="ar-SA"/>
        </w:rPr>
        <w:t xml:space="preserve">від </w:t>
      </w:r>
      <w:r w:rsidRPr="00405430">
        <w:rPr>
          <w:rFonts w:ascii="Times New Roman" w:eastAsia="Times New Roman" w:hAnsi="Times New Roman" w:cs="Times New Roman"/>
          <w:color w:val="auto"/>
          <w:sz w:val="28"/>
          <w:szCs w:val="28"/>
          <w:u w:val="single"/>
          <w:lang w:eastAsia="ru-RU" w:bidi="ar-SA"/>
        </w:rPr>
        <w:t xml:space="preserve">«    » </w:t>
      </w:r>
      <w:r w:rsidRPr="00405430">
        <w:rPr>
          <w:rFonts w:ascii="Times New Roman" w:eastAsia="Times New Roman" w:hAnsi="Times New Roman" w:cs="Times New Roman"/>
          <w:color w:val="auto"/>
          <w:sz w:val="28"/>
          <w:szCs w:val="28"/>
          <w:lang w:eastAsia="ru-RU" w:bidi="ar-SA"/>
        </w:rPr>
        <w:t xml:space="preserve"> ___________2021р.                                                                            </w:t>
      </w:r>
    </w:p>
    <w:p w:rsidR="00405430" w:rsidRPr="00405430" w:rsidRDefault="00405430" w:rsidP="00405430">
      <w:pPr>
        <w:widowControl/>
        <w:rPr>
          <w:rFonts w:ascii="Times New Roman" w:eastAsia="Times New Roman" w:hAnsi="Times New Roman" w:cs="Times New Roman"/>
          <w:color w:val="auto"/>
          <w:sz w:val="28"/>
          <w:szCs w:val="28"/>
          <w:lang w:eastAsia="ru-RU" w:bidi="ar-SA"/>
        </w:rPr>
      </w:pPr>
      <w:r w:rsidRPr="00405430">
        <w:rPr>
          <w:rFonts w:ascii="Times New Roman" w:eastAsia="Times New Roman" w:hAnsi="Times New Roman" w:cs="Times New Roman"/>
          <w:color w:val="auto"/>
          <w:sz w:val="28"/>
          <w:szCs w:val="28"/>
          <w:lang w:eastAsia="ru-RU" w:bidi="ar-SA"/>
        </w:rPr>
        <w:t xml:space="preserve">         м. Кременчук</w:t>
      </w:r>
    </w:p>
    <w:bookmarkEnd w:id="0"/>
    <w:p w:rsidR="00405430" w:rsidRDefault="00405430">
      <w:pPr>
        <w:pStyle w:val="a4"/>
        <w:shd w:val="clear" w:color="auto" w:fill="auto"/>
        <w:spacing w:after="320"/>
        <w:ind w:right="2360" w:firstLine="140"/>
        <w:rPr>
          <w:color w:val="auto"/>
          <w:lang w:eastAsia="ru-RU" w:bidi="ar-SA"/>
        </w:rPr>
      </w:pPr>
    </w:p>
    <w:p w:rsidR="008A3B2E" w:rsidRPr="00405430" w:rsidRDefault="00637ED6" w:rsidP="00405430">
      <w:pPr>
        <w:pStyle w:val="a4"/>
        <w:shd w:val="clear" w:color="auto" w:fill="auto"/>
        <w:spacing w:after="320"/>
        <w:ind w:right="2360" w:firstLine="0"/>
        <w:rPr>
          <w:b/>
        </w:rPr>
      </w:pPr>
      <w:r w:rsidRPr="00405430">
        <w:rPr>
          <w:b/>
          <w:bCs/>
        </w:rPr>
        <w:t xml:space="preserve">Про передачу </w:t>
      </w:r>
      <w:r w:rsidR="00C417B6" w:rsidRPr="00405430">
        <w:rPr>
          <w:b/>
          <w:bCs/>
        </w:rPr>
        <w:t xml:space="preserve">рухомого майна </w:t>
      </w:r>
      <w:r w:rsidRPr="00405430">
        <w:rPr>
          <w:b/>
          <w:bCs/>
        </w:rPr>
        <w:t xml:space="preserve">зі </w:t>
      </w:r>
      <w:r w:rsidRPr="00405430">
        <w:rPr>
          <w:b/>
        </w:rPr>
        <w:t xml:space="preserve">спільної </w:t>
      </w:r>
      <w:r w:rsidRPr="00405430">
        <w:rPr>
          <w:b/>
          <w:bCs/>
        </w:rPr>
        <w:t xml:space="preserve">власності територіальних </w:t>
      </w:r>
      <w:r w:rsidRPr="00405430">
        <w:rPr>
          <w:b/>
        </w:rPr>
        <w:t xml:space="preserve">громад </w:t>
      </w:r>
      <w:r w:rsidRPr="00405430">
        <w:rPr>
          <w:b/>
          <w:bCs/>
        </w:rPr>
        <w:t xml:space="preserve">сіл Кременчуцького району </w:t>
      </w:r>
      <w:r w:rsidR="00405430">
        <w:rPr>
          <w:b/>
          <w:bCs/>
        </w:rPr>
        <w:t>в</w:t>
      </w:r>
      <w:r w:rsidRPr="00405430">
        <w:rPr>
          <w:b/>
          <w:bCs/>
        </w:rPr>
        <w:t xml:space="preserve"> комунальну власність Піщанської сільської ради</w:t>
      </w:r>
    </w:p>
    <w:p w:rsidR="008A3B2E" w:rsidRDefault="00637ED6">
      <w:pPr>
        <w:pStyle w:val="a4"/>
        <w:shd w:val="clear" w:color="auto" w:fill="auto"/>
        <w:spacing w:after="320"/>
        <w:ind w:firstLine="740"/>
      </w:pPr>
      <w:r>
        <w:t xml:space="preserve">Керуючись ст.89 Бюджетного кодексу України, п.32 ст. 43, пп 4, 5 ст. 60 Закону України «Про місцеве самоврядування в Україні», Законом України «Про передачу об'єктів права державної та комунальної власності», Порядком проходження документів при прийнятті майна до спільної власності територіальних громад району та передачі такого майна до інших форм власності, затвердженого рішенням 3 сесії Кременчуцької районної ради 6 скликання від 30.12.2010р., відповідно до ст.ст. </w:t>
      </w:r>
      <w:r w:rsidR="00405430">
        <w:t>3</w:t>
      </w:r>
      <w:r>
        <w:t>, 8 Закону України «Про добровільне об’єднання територіальних громад», враховуючи рішення 2 пленарного засідання другої сесії восьмого скликання Піщанської сільської ради Кременчуцького району Полтавської області від 23.12.2020 року,</w:t>
      </w:r>
      <w:r w:rsidR="00405430" w:rsidRPr="00405430">
        <w:t xml:space="preserve"> беручи до уваги рекомендації постійних комісій </w:t>
      </w:r>
      <w:r w:rsidR="006D7A29">
        <w:t xml:space="preserve">Кременчуцької </w:t>
      </w:r>
      <w:r w:rsidR="00405430" w:rsidRPr="00405430">
        <w:t>районної ради з питань будівництва, управління та розпорядження об’єктами комунальної власності, благоустрою, приватизації</w:t>
      </w:r>
      <w:r w:rsidR="006D7A29">
        <w:t xml:space="preserve"> та</w:t>
      </w:r>
      <w:bookmarkStart w:id="1" w:name="_GoBack"/>
      <w:bookmarkEnd w:id="1"/>
      <w:r w:rsidR="00405430" w:rsidRPr="00405430">
        <w:t xml:space="preserve"> з питань </w:t>
      </w:r>
      <w:r w:rsidR="00405430">
        <w:t xml:space="preserve">транспорту і зв’язку, </w:t>
      </w:r>
      <w:bookmarkStart w:id="2" w:name="_Hlk60830188"/>
      <w:r w:rsidR="00405430">
        <w:t>підприємництва, промисловості</w:t>
      </w:r>
      <w:r w:rsidR="00405430" w:rsidRPr="00405430">
        <w:t>,</w:t>
      </w:r>
    </w:p>
    <w:bookmarkEnd w:id="2"/>
    <w:p w:rsidR="008A3B2E" w:rsidRDefault="00637ED6">
      <w:pPr>
        <w:pStyle w:val="a4"/>
        <w:shd w:val="clear" w:color="auto" w:fill="auto"/>
        <w:spacing w:after="320"/>
        <w:ind w:firstLine="740"/>
      </w:pPr>
      <w:r>
        <w:t>районна рада вирішила:</w:t>
      </w:r>
    </w:p>
    <w:p w:rsidR="008A3B2E" w:rsidRDefault="00C417B6" w:rsidP="00405430">
      <w:pPr>
        <w:pStyle w:val="a4"/>
        <w:numPr>
          <w:ilvl w:val="0"/>
          <w:numId w:val="1"/>
        </w:numPr>
        <w:shd w:val="clear" w:color="auto" w:fill="auto"/>
        <w:tabs>
          <w:tab w:val="left" w:pos="993"/>
        </w:tabs>
        <w:spacing w:after="0"/>
        <w:ind w:firstLine="740"/>
      </w:pPr>
      <w:r>
        <w:t>П</w:t>
      </w:r>
      <w:r w:rsidR="00637ED6">
        <w:t>ереда</w:t>
      </w:r>
      <w:r>
        <w:t>ти</w:t>
      </w:r>
      <w:r w:rsidR="00637ED6">
        <w:t xml:space="preserve"> зі спільної власності територіальних громад сіл Кременчуцького району </w:t>
      </w:r>
      <w:r w:rsidR="00405430">
        <w:t>в</w:t>
      </w:r>
      <w:r w:rsidR="00637ED6">
        <w:t xml:space="preserve"> комунальну власність Піщанської сільської ради рухом</w:t>
      </w:r>
      <w:r>
        <w:t>е</w:t>
      </w:r>
      <w:r w:rsidR="00637ED6">
        <w:t xml:space="preserve"> майн</w:t>
      </w:r>
      <w:r>
        <w:t>о</w:t>
      </w:r>
      <w:r w:rsidR="00637ED6">
        <w:t xml:space="preserve"> </w:t>
      </w:r>
      <w:r w:rsidR="00405430">
        <w:t>–</w:t>
      </w:r>
      <w:r w:rsidR="00637ED6">
        <w:t xml:space="preserve"> автомобіл</w:t>
      </w:r>
      <w:r>
        <w:t>ь</w:t>
      </w:r>
      <w:r w:rsidR="00637ED6">
        <w:t xml:space="preserve"> ВАЗ 2107, </w:t>
      </w:r>
      <w:r>
        <w:t xml:space="preserve">державний номер </w:t>
      </w:r>
      <w:r w:rsidR="00637ED6">
        <w:t>ВІ7543</w:t>
      </w:r>
      <w:r w:rsidR="00637ED6">
        <w:rPr>
          <w:lang w:val="en-US" w:eastAsia="en-US" w:bidi="en-US"/>
        </w:rPr>
        <w:t>AT</w:t>
      </w:r>
      <w:r w:rsidR="00637ED6" w:rsidRPr="00405430">
        <w:rPr>
          <w:lang w:eastAsia="en-US" w:bidi="en-US"/>
        </w:rPr>
        <w:t xml:space="preserve">, </w:t>
      </w:r>
      <w:r w:rsidR="00637ED6">
        <w:t>автомобіл</w:t>
      </w:r>
      <w:r>
        <w:t>ь</w:t>
      </w:r>
      <w:r w:rsidR="00637ED6">
        <w:t xml:space="preserve"> ГАЗ 2752, </w:t>
      </w:r>
      <w:r>
        <w:t xml:space="preserve">державний номер </w:t>
      </w:r>
      <w:r w:rsidR="00637ED6">
        <w:t>ВІ9201</w:t>
      </w:r>
      <w:r w:rsidR="00EF26A1">
        <w:t>ВС</w:t>
      </w:r>
      <w:r w:rsidR="00637ED6">
        <w:t>, що знаходяться на балансі відділу освіти, сім’ї, молоді та спорту Кременчуцької районної державної адміністрації.</w:t>
      </w:r>
    </w:p>
    <w:p w:rsidR="008A3B2E" w:rsidRDefault="00637ED6" w:rsidP="00405430">
      <w:pPr>
        <w:pStyle w:val="a4"/>
        <w:numPr>
          <w:ilvl w:val="0"/>
          <w:numId w:val="1"/>
        </w:numPr>
        <w:shd w:val="clear" w:color="auto" w:fill="auto"/>
        <w:tabs>
          <w:tab w:val="left" w:pos="993"/>
        </w:tabs>
        <w:spacing w:after="0"/>
        <w:ind w:firstLine="740"/>
      </w:pPr>
      <w:r>
        <w:t xml:space="preserve">Відділу освіти, сім’ї, молоді та спорту Кременчуцької районної державної адміністрації (Оксані СЕМЕРЯНІН) провести передачу майна, зазначеного в пункті 1 даного рішення, яке перебуває на балансі відділу, у власність Піщанської сільської ради Кременчуцького району Полтавської області із забезпеченням документального оформлення згідно з чинним </w:t>
      </w:r>
      <w:r>
        <w:lastRenderedPageBreak/>
        <w:t>законодавством.</w:t>
      </w:r>
    </w:p>
    <w:p w:rsidR="008A3B2E" w:rsidRDefault="00637ED6" w:rsidP="00405430">
      <w:pPr>
        <w:pStyle w:val="a4"/>
        <w:numPr>
          <w:ilvl w:val="0"/>
          <w:numId w:val="1"/>
        </w:numPr>
        <w:shd w:val="clear" w:color="auto" w:fill="auto"/>
        <w:tabs>
          <w:tab w:val="left" w:pos="709"/>
          <w:tab w:val="left" w:pos="993"/>
        </w:tabs>
        <w:spacing w:after="0"/>
        <w:ind w:firstLine="740"/>
      </w:pPr>
      <w:r>
        <w:t>Кременчуцькій районній раді, відділу освіти, сім’ї, молоді та спорту Кременчуцької районної державної адміністрації делегувати своїх представників до складу комісії з приймання-передачі майна.</w:t>
      </w:r>
    </w:p>
    <w:p w:rsidR="008A3B2E" w:rsidRDefault="00637ED6" w:rsidP="00405430">
      <w:pPr>
        <w:pStyle w:val="a4"/>
        <w:numPr>
          <w:ilvl w:val="0"/>
          <w:numId w:val="1"/>
        </w:numPr>
        <w:shd w:val="clear" w:color="auto" w:fill="auto"/>
        <w:tabs>
          <w:tab w:val="left" w:pos="993"/>
        </w:tabs>
        <w:spacing w:after="320"/>
        <w:ind w:firstLine="740"/>
      </w:pPr>
      <w:r>
        <w:t>Контроль за виконанням цього рішення покласти на постійну комісію Кременчуцької районної ради з питань будівництва, управління та розпорядження об’єктами комунальної власності, благоустрою</w:t>
      </w:r>
      <w:r w:rsidR="00405430">
        <w:t>, приватизації.</w:t>
      </w:r>
    </w:p>
    <w:p w:rsidR="00405430" w:rsidRPr="00205115" w:rsidRDefault="00405430" w:rsidP="00405430">
      <w:pPr>
        <w:jc w:val="both"/>
        <w:rPr>
          <w:rFonts w:ascii="Times New Roman" w:hAnsi="Times New Roman"/>
          <w:sz w:val="28"/>
          <w:szCs w:val="28"/>
        </w:rPr>
      </w:pPr>
      <w:r>
        <w:rPr>
          <w:rFonts w:ascii="Times New Roman" w:hAnsi="Times New Roman"/>
          <w:sz w:val="28"/>
          <w:szCs w:val="28"/>
        </w:rPr>
        <w:tab/>
      </w:r>
      <w:r w:rsidRPr="00205115">
        <w:rPr>
          <w:rFonts w:ascii="Times New Roman" w:hAnsi="Times New Roman"/>
          <w:sz w:val="28"/>
          <w:szCs w:val="28"/>
        </w:rPr>
        <w:t>Голова</w:t>
      </w:r>
    </w:p>
    <w:p w:rsidR="00405430" w:rsidRPr="00205115" w:rsidRDefault="00405430" w:rsidP="00405430">
      <w:pPr>
        <w:tabs>
          <w:tab w:val="left" w:pos="8310"/>
        </w:tabs>
        <w:jc w:val="both"/>
        <w:rPr>
          <w:rFonts w:ascii="Times New Roman" w:hAnsi="Times New Roman"/>
          <w:sz w:val="28"/>
          <w:szCs w:val="28"/>
        </w:rPr>
      </w:pPr>
      <w:r w:rsidRPr="00205115">
        <w:rPr>
          <w:rFonts w:ascii="Times New Roman" w:hAnsi="Times New Roman"/>
          <w:sz w:val="28"/>
          <w:szCs w:val="28"/>
        </w:rPr>
        <w:t xml:space="preserve">    районної ради                                                                     Антон САМАРКІН</w:t>
      </w: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C417B6" w:rsidRDefault="00C417B6" w:rsidP="00405430">
      <w:pPr>
        <w:tabs>
          <w:tab w:val="left" w:pos="8310"/>
        </w:tabs>
        <w:jc w:val="both"/>
        <w:rPr>
          <w:rFonts w:ascii="Times New Roman" w:hAnsi="Times New Roman"/>
          <w:sz w:val="28"/>
          <w:szCs w:val="28"/>
        </w:rPr>
      </w:pPr>
    </w:p>
    <w:p w:rsidR="00C417B6" w:rsidRDefault="00C417B6" w:rsidP="00405430">
      <w:pPr>
        <w:tabs>
          <w:tab w:val="left" w:pos="8310"/>
        </w:tabs>
        <w:jc w:val="both"/>
        <w:rPr>
          <w:rFonts w:ascii="Times New Roman" w:hAnsi="Times New Roman"/>
          <w:sz w:val="28"/>
          <w:szCs w:val="28"/>
        </w:rPr>
      </w:pPr>
    </w:p>
    <w:p w:rsidR="00405430" w:rsidRPr="00205115" w:rsidRDefault="00405430" w:rsidP="00405430">
      <w:pPr>
        <w:tabs>
          <w:tab w:val="left" w:pos="8310"/>
        </w:tabs>
        <w:jc w:val="both"/>
        <w:rPr>
          <w:rFonts w:ascii="Times New Roman" w:hAnsi="Times New Roman"/>
          <w:sz w:val="28"/>
          <w:szCs w:val="28"/>
        </w:rPr>
      </w:pPr>
    </w:p>
    <w:p w:rsidR="00405430" w:rsidRPr="000C3D99" w:rsidRDefault="00405430" w:rsidP="00405430">
      <w:pPr>
        <w:tabs>
          <w:tab w:val="left" w:pos="8310"/>
        </w:tabs>
        <w:jc w:val="center"/>
        <w:rPr>
          <w:rFonts w:ascii="Times New Roman" w:hAnsi="Times New Roman"/>
          <w:b/>
          <w:sz w:val="28"/>
          <w:szCs w:val="28"/>
        </w:rPr>
      </w:pPr>
      <w:bookmarkStart w:id="3" w:name="_Hlk60829137"/>
      <w:r w:rsidRPr="000C3D99">
        <w:rPr>
          <w:rFonts w:ascii="Times New Roman" w:hAnsi="Times New Roman"/>
          <w:b/>
          <w:sz w:val="28"/>
          <w:szCs w:val="28"/>
        </w:rPr>
        <w:t>ПІДГОТОВЛЕНО:</w:t>
      </w: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 xml:space="preserve">Начальник відділу майна </w:t>
      </w: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Кременчуцької районної ради                                     Владислав КОРМУШИН</w:t>
      </w: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p>
    <w:p w:rsidR="00405430" w:rsidRPr="000C3D99" w:rsidRDefault="00405430" w:rsidP="00405430">
      <w:pPr>
        <w:tabs>
          <w:tab w:val="left" w:pos="8310"/>
        </w:tabs>
        <w:jc w:val="center"/>
        <w:rPr>
          <w:rFonts w:ascii="Times New Roman" w:hAnsi="Times New Roman"/>
          <w:b/>
          <w:sz w:val="28"/>
          <w:szCs w:val="28"/>
        </w:rPr>
      </w:pPr>
      <w:r w:rsidRPr="000C3D99">
        <w:rPr>
          <w:rFonts w:ascii="Times New Roman" w:hAnsi="Times New Roman"/>
          <w:b/>
          <w:sz w:val="28"/>
          <w:szCs w:val="28"/>
        </w:rPr>
        <w:t>ПОГОДЖЕНО:</w:t>
      </w: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 xml:space="preserve">Заступник голови </w:t>
      </w: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Кременчуцької районної ради                                    Дмитро КОЛОТІЄВСЬКИЙ</w:t>
      </w: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Голова постійної комісії</w:t>
      </w: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Кременчуцької районної ради</w:t>
      </w: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 xml:space="preserve">з </w:t>
      </w:r>
      <w:r w:rsidRPr="00E80B11">
        <w:rPr>
          <w:rFonts w:ascii="Times New Roman" w:hAnsi="Times New Roman"/>
          <w:sz w:val="28"/>
          <w:szCs w:val="28"/>
        </w:rPr>
        <w:t xml:space="preserve">будівництва, управління </w:t>
      </w:r>
    </w:p>
    <w:p w:rsidR="00405430" w:rsidRDefault="00405430" w:rsidP="00405430">
      <w:pPr>
        <w:tabs>
          <w:tab w:val="left" w:pos="8310"/>
        </w:tabs>
        <w:jc w:val="both"/>
        <w:rPr>
          <w:rFonts w:ascii="Times New Roman" w:hAnsi="Times New Roman"/>
          <w:sz w:val="28"/>
          <w:szCs w:val="28"/>
        </w:rPr>
      </w:pPr>
      <w:r w:rsidRPr="00E80B11">
        <w:rPr>
          <w:rFonts w:ascii="Times New Roman" w:hAnsi="Times New Roman"/>
          <w:sz w:val="28"/>
          <w:szCs w:val="28"/>
        </w:rPr>
        <w:t xml:space="preserve">та розпорядження об’єктами </w:t>
      </w:r>
    </w:p>
    <w:p w:rsidR="00405430" w:rsidRDefault="00405430" w:rsidP="00405430">
      <w:pPr>
        <w:tabs>
          <w:tab w:val="left" w:pos="8310"/>
        </w:tabs>
        <w:jc w:val="both"/>
        <w:rPr>
          <w:rFonts w:ascii="Times New Roman" w:hAnsi="Times New Roman"/>
          <w:sz w:val="28"/>
          <w:szCs w:val="28"/>
        </w:rPr>
      </w:pPr>
      <w:r w:rsidRPr="00E80B11">
        <w:rPr>
          <w:rFonts w:ascii="Times New Roman" w:hAnsi="Times New Roman"/>
          <w:sz w:val="28"/>
          <w:szCs w:val="28"/>
        </w:rPr>
        <w:t xml:space="preserve">комунальної власності, </w:t>
      </w:r>
    </w:p>
    <w:p w:rsidR="00405430" w:rsidRDefault="00405430" w:rsidP="00405430">
      <w:pPr>
        <w:tabs>
          <w:tab w:val="left" w:pos="8310"/>
        </w:tabs>
        <w:jc w:val="both"/>
        <w:rPr>
          <w:rFonts w:ascii="Times New Roman" w:hAnsi="Times New Roman"/>
          <w:sz w:val="28"/>
          <w:szCs w:val="28"/>
        </w:rPr>
      </w:pPr>
      <w:r w:rsidRPr="00E80B11">
        <w:rPr>
          <w:rFonts w:ascii="Times New Roman" w:hAnsi="Times New Roman"/>
          <w:sz w:val="28"/>
          <w:szCs w:val="28"/>
        </w:rPr>
        <w:t>благоустрою, приватизації</w:t>
      </w:r>
      <w:r>
        <w:rPr>
          <w:rFonts w:ascii="Times New Roman" w:hAnsi="Times New Roman"/>
          <w:sz w:val="28"/>
          <w:szCs w:val="28"/>
        </w:rPr>
        <w:t xml:space="preserve">                                        Руслан СКРИЛЬНІК</w:t>
      </w:r>
    </w:p>
    <w:p w:rsidR="00405430" w:rsidRDefault="00405430" w:rsidP="00405430">
      <w:pPr>
        <w:tabs>
          <w:tab w:val="left" w:pos="8310"/>
        </w:tabs>
        <w:jc w:val="both"/>
        <w:rPr>
          <w:rFonts w:ascii="Times New Roman" w:hAnsi="Times New Roman"/>
          <w:sz w:val="28"/>
          <w:szCs w:val="28"/>
        </w:rPr>
      </w:pP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Голова постійної комісії</w:t>
      </w:r>
    </w:p>
    <w:p w:rsidR="00405430" w:rsidRDefault="00405430" w:rsidP="00405430">
      <w:pPr>
        <w:tabs>
          <w:tab w:val="left" w:pos="8310"/>
        </w:tabs>
        <w:jc w:val="both"/>
        <w:rPr>
          <w:rFonts w:ascii="Times New Roman" w:hAnsi="Times New Roman"/>
          <w:sz w:val="28"/>
          <w:szCs w:val="28"/>
        </w:rPr>
      </w:pPr>
      <w:r>
        <w:rPr>
          <w:rFonts w:ascii="Times New Roman" w:hAnsi="Times New Roman"/>
          <w:sz w:val="28"/>
          <w:szCs w:val="28"/>
        </w:rPr>
        <w:t>Кременчуцької районної ради</w:t>
      </w:r>
    </w:p>
    <w:p w:rsidR="00405430" w:rsidRDefault="00405430" w:rsidP="00405430">
      <w:pPr>
        <w:tabs>
          <w:tab w:val="left" w:pos="8310"/>
        </w:tabs>
        <w:jc w:val="both"/>
        <w:rPr>
          <w:rFonts w:ascii="Times New Roman" w:hAnsi="Times New Roman"/>
          <w:sz w:val="28"/>
          <w:szCs w:val="28"/>
        </w:rPr>
      </w:pPr>
      <w:r w:rsidRPr="00205115">
        <w:rPr>
          <w:rFonts w:ascii="Times New Roman" w:hAnsi="Times New Roman"/>
          <w:sz w:val="28"/>
          <w:szCs w:val="28"/>
        </w:rPr>
        <w:t xml:space="preserve">з питань </w:t>
      </w:r>
      <w:r>
        <w:rPr>
          <w:rFonts w:ascii="Times New Roman" w:hAnsi="Times New Roman"/>
          <w:sz w:val="28"/>
          <w:szCs w:val="28"/>
        </w:rPr>
        <w:t xml:space="preserve">транспорту і зв’язку, </w:t>
      </w:r>
    </w:p>
    <w:p w:rsidR="00405430" w:rsidRDefault="00405430" w:rsidP="00405430">
      <w:pPr>
        <w:tabs>
          <w:tab w:val="left" w:pos="8310"/>
        </w:tabs>
        <w:jc w:val="both"/>
        <w:rPr>
          <w:rFonts w:ascii="Times New Roman" w:hAnsi="Times New Roman"/>
          <w:sz w:val="28"/>
          <w:szCs w:val="28"/>
        </w:rPr>
      </w:pPr>
      <w:r w:rsidRPr="00405430">
        <w:rPr>
          <w:rFonts w:ascii="Times New Roman" w:hAnsi="Times New Roman"/>
          <w:sz w:val="28"/>
          <w:szCs w:val="28"/>
        </w:rPr>
        <w:t>підприємництва, промисловості</w:t>
      </w:r>
      <w:r>
        <w:rPr>
          <w:rFonts w:ascii="Times New Roman" w:hAnsi="Times New Roman"/>
          <w:sz w:val="28"/>
          <w:szCs w:val="28"/>
        </w:rPr>
        <w:t xml:space="preserve">                               Олег КАГАЛ</w:t>
      </w:r>
    </w:p>
    <w:p w:rsidR="00405430" w:rsidRDefault="00405430" w:rsidP="00405430">
      <w:pPr>
        <w:tabs>
          <w:tab w:val="left" w:pos="8310"/>
        </w:tabs>
        <w:jc w:val="both"/>
        <w:rPr>
          <w:rFonts w:ascii="Times New Roman" w:hAnsi="Times New Roman"/>
          <w:sz w:val="28"/>
          <w:szCs w:val="28"/>
        </w:rPr>
      </w:pPr>
    </w:p>
    <w:bookmarkEnd w:id="3"/>
    <w:p w:rsidR="00405430" w:rsidRDefault="00405430" w:rsidP="00405430">
      <w:pPr>
        <w:pStyle w:val="a4"/>
        <w:shd w:val="clear" w:color="auto" w:fill="auto"/>
        <w:tabs>
          <w:tab w:val="left" w:pos="993"/>
        </w:tabs>
        <w:spacing w:after="320"/>
        <w:ind w:left="740" w:firstLine="0"/>
      </w:pPr>
    </w:p>
    <w:sectPr w:rsidR="00405430" w:rsidSect="00405430">
      <w:pgSz w:w="11900" w:h="16840"/>
      <w:pgMar w:top="1134" w:right="567" w:bottom="1134" w:left="1701" w:header="45" w:footer="76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A6A" w:rsidRDefault="00005A6A">
      <w:r>
        <w:separator/>
      </w:r>
    </w:p>
  </w:endnote>
  <w:endnote w:type="continuationSeparator" w:id="0">
    <w:p w:rsidR="00005A6A" w:rsidRDefault="0000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A6A" w:rsidRDefault="00005A6A"/>
  </w:footnote>
  <w:footnote w:type="continuationSeparator" w:id="0">
    <w:p w:rsidR="00005A6A" w:rsidRDefault="00005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D6"/>
    <w:multiLevelType w:val="multilevel"/>
    <w:tmpl w:val="C84CA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2E"/>
    <w:rsid w:val="00005A6A"/>
    <w:rsid w:val="003A72B4"/>
    <w:rsid w:val="00405430"/>
    <w:rsid w:val="00637ED6"/>
    <w:rsid w:val="006D7A29"/>
    <w:rsid w:val="008303F9"/>
    <w:rsid w:val="008A3B2E"/>
    <w:rsid w:val="00C417B6"/>
    <w:rsid w:val="00CB1466"/>
    <w:rsid w:val="00CD5B86"/>
    <w:rsid w:val="00EF26A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295D"/>
  <w15:docId w15:val="{59B2519C-A54A-443C-B8B3-611A375F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Основной текст"/>
    <w:basedOn w:val="a"/>
    <w:link w:val="a3"/>
    <w:pPr>
      <w:shd w:val="clear" w:color="auto" w:fill="FFFFFF"/>
      <w:spacing w:after="160"/>
      <w:ind w:firstLine="400"/>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320"/>
      <w:ind w:left="160"/>
      <w:jc w:val="center"/>
      <w:outlineLvl w:val="0"/>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501</Words>
  <Characters>2861</Characters>
  <Application>Microsoft Office Word</Application>
  <DocSecurity>0</DocSecurity>
  <Lines>23</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cp:lastModifiedBy>
  <cp:revision>7</cp:revision>
  <cp:lastPrinted>2021-01-14T13:02:00Z</cp:lastPrinted>
  <dcterms:created xsi:type="dcterms:W3CDTF">2021-01-06T10:48:00Z</dcterms:created>
  <dcterms:modified xsi:type="dcterms:W3CDTF">2021-01-14T13:02:00Z</dcterms:modified>
</cp:coreProperties>
</file>