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34" w:rsidRDefault="001E2734" w:rsidP="001E2734">
      <w:pPr>
        <w:ind w:right="141"/>
        <w:jc w:val="center"/>
        <w:rPr>
          <w:color w:val="000000"/>
          <w:sz w:val="24"/>
        </w:rPr>
      </w:pPr>
      <w:r>
        <w:rPr>
          <w:color w:val="000000"/>
          <w:sz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pt" o:ole="" fillcolor="window">
            <v:imagedata r:id="rId4" o:title=""/>
          </v:shape>
          <o:OLEObject Type="Embed" ProgID="MS_ClipArt_Gallery" ShapeID="_x0000_i1025" DrawAspect="Content" ObjectID="_1610798391" r:id="rId5"/>
        </w:object>
      </w:r>
    </w:p>
    <w:p w:rsidR="001E2734" w:rsidRDefault="001E2734" w:rsidP="001E2734">
      <w:pPr>
        <w:pStyle w:val="8"/>
        <w:ind w:left="0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КРЕМЕНЧУЦЬКА РАЙОННА РАДА</w:t>
      </w:r>
    </w:p>
    <w:p w:rsidR="001E2734" w:rsidRDefault="001E2734" w:rsidP="001E2734">
      <w:pPr>
        <w:ind w:right="-284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ПОЛТАВСЬКОЇ ОБЛАСТІ</w:t>
      </w:r>
    </w:p>
    <w:p w:rsidR="001E2734" w:rsidRDefault="001E2734" w:rsidP="001E2734">
      <w:pPr>
        <w:jc w:val="center"/>
        <w:rPr>
          <w:color w:val="000000"/>
          <w:sz w:val="32"/>
        </w:rPr>
      </w:pPr>
    </w:p>
    <w:p w:rsidR="001E2734" w:rsidRDefault="001E2734" w:rsidP="001E2734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 О З П О Р Я Д Ж Е Н </w:t>
      </w:r>
      <w:proofErr w:type="spellStart"/>
      <w:r>
        <w:rPr>
          <w:color w:val="000000"/>
          <w:sz w:val="32"/>
          <w:szCs w:val="32"/>
        </w:rPr>
        <w:t>Н</w:t>
      </w:r>
      <w:proofErr w:type="spellEnd"/>
      <w:r>
        <w:rPr>
          <w:color w:val="000000"/>
          <w:sz w:val="32"/>
          <w:szCs w:val="32"/>
        </w:rPr>
        <w:t xml:space="preserve"> Я</w:t>
      </w:r>
    </w:p>
    <w:p w:rsidR="001E2734" w:rsidRDefault="001E2734" w:rsidP="001E273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ГОЛОВИ РАЙОННОЇ РАДИ</w:t>
      </w:r>
    </w:p>
    <w:p w:rsidR="001E2734" w:rsidRDefault="001E2734" w:rsidP="001E2734">
      <w:pPr>
        <w:rPr>
          <w:color w:val="000000"/>
          <w:szCs w:val="28"/>
        </w:rPr>
      </w:pPr>
    </w:p>
    <w:p w:rsidR="001E2734" w:rsidRDefault="001E2734" w:rsidP="001E2734">
      <w:pPr>
        <w:rPr>
          <w:color w:val="000000"/>
          <w:szCs w:val="28"/>
        </w:rPr>
      </w:pPr>
      <w:r>
        <w:rPr>
          <w:color w:val="000000"/>
          <w:szCs w:val="28"/>
        </w:rPr>
        <w:t>04.02.2019</w:t>
      </w:r>
      <w:r>
        <w:rPr>
          <w:color w:val="000000"/>
          <w:szCs w:val="28"/>
        </w:rPr>
        <w:tab/>
        <w:t xml:space="preserve">                                                                                                          №13</w:t>
      </w:r>
    </w:p>
    <w:p w:rsidR="001E2734" w:rsidRDefault="001E2734" w:rsidP="001E2734">
      <w:pPr>
        <w:rPr>
          <w:color w:val="000000"/>
          <w:szCs w:val="28"/>
        </w:rPr>
      </w:pPr>
    </w:p>
    <w:p w:rsidR="001E2734" w:rsidRDefault="001E2734" w:rsidP="001E2734">
      <w:pPr>
        <w:ind w:right="2835"/>
        <w:jc w:val="both"/>
        <w:rPr>
          <w:szCs w:val="28"/>
        </w:rPr>
      </w:pPr>
      <w:r>
        <w:rPr>
          <w:szCs w:val="28"/>
        </w:rPr>
        <w:t>Про надання дозволу Кременчуцькій ЦРЛ на продовження  договору оренди нежитлового приміщення, укладеного з</w:t>
      </w:r>
      <w:r>
        <w:rPr>
          <w:color w:val="000000"/>
          <w:szCs w:val="28"/>
        </w:rPr>
        <w:t xml:space="preserve"> </w:t>
      </w:r>
      <w:r>
        <w:rPr>
          <w:szCs w:val="28"/>
        </w:rPr>
        <w:t>комунальним некомерційним підприємством «Центр первинної медико-санітарної допомоги Пришибської сільської ради»</w:t>
      </w: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Керуючись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4, 5 ст. 60 Закону України «Про місцеве самоврядування в Україні», Законом України «Про оренду державного та комунального майна», Порядком передачі в оренду майна, що перебуває у  спільній власності територіальних громад сіл Кременчуцького району та Методикою </w:t>
      </w:r>
      <w:r>
        <w:rPr>
          <w:bCs/>
          <w:szCs w:val="28"/>
        </w:rPr>
        <w:t>розрахунку орендної плати за оренду майна</w:t>
      </w:r>
      <w:r>
        <w:rPr>
          <w:szCs w:val="28"/>
        </w:rPr>
        <w:t xml:space="preserve"> спільної власності територіальних громад сіл Кременчуцького району та пропорції її розподілу, затверджених рішенням 33 сесії районної ради 6 скликання від 20.05.2015 р., враховуючи лист комунального некомерційного підприємства Кременчуцької районної ради         « Кременчуцька центральна районна лікарня» від 31.01.2019 р. № 01-21/403, лист комунального некомерційного підприємства «Центр первинної медико-санітарної допомоги Пришибської сільської ради» від 28.01.2019р. №40:</w:t>
      </w:r>
    </w:p>
    <w:p w:rsidR="001E2734" w:rsidRDefault="001E2734" w:rsidP="001E2734">
      <w:pPr>
        <w:ind w:right="-1" w:firstLine="708"/>
        <w:jc w:val="both"/>
        <w:rPr>
          <w:szCs w:val="28"/>
        </w:rPr>
      </w:pPr>
    </w:p>
    <w:p w:rsidR="001E2734" w:rsidRDefault="001E2734" w:rsidP="001E273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 Надати дозвіл Кременчуцькій ЦРЛ на продовження  договору оренди нежитлового приміщення, укладеного з</w:t>
      </w:r>
      <w:r w:rsidRPr="001E2734">
        <w:rPr>
          <w:szCs w:val="28"/>
        </w:rPr>
        <w:t xml:space="preserve"> </w:t>
      </w:r>
      <w:r>
        <w:rPr>
          <w:szCs w:val="28"/>
        </w:rPr>
        <w:t>комунальним некомерційним підприємством «Центр первинної медико-санітарної допомоги Пришибської сільської ради»,</w:t>
      </w:r>
      <w:r>
        <w:rPr>
          <w:color w:val="000000"/>
          <w:szCs w:val="28"/>
        </w:rPr>
        <w:t xml:space="preserve"> на термін з 01.03.2019 р. по 31.12.2019 р.(включно). Загальна площа приміщення, розташованого за адресою: м. Кременчук, проспект Полтавський,40, складає 108,0 м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 xml:space="preserve">. </w:t>
      </w:r>
    </w:p>
    <w:p w:rsidR="001E2734" w:rsidRDefault="001E2734" w:rsidP="001E2734">
      <w:pPr>
        <w:ind w:right="-1" w:firstLine="708"/>
        <w:jc w:val="both"/>
        <w:rPr>
          <w:sz w:val="27"/>
          <w:szCs w:val="27"/>
        </w:rPr>
      </w:pPr>
    </w:p>
    <w:p w:rsidR="001E2734" w:rsidRDefault="001E2734" w:rsidP="001E2734">
      <w:pPr>
        <w:ind w:right="-1" w:firstLine="708"/>
        <w:jc w:val="both"/>
        <w:rPr>
          <w:szCs w:val="28"/>
        </w:rPr>
      </w:pPr>
      <w:r>
        <w:rPr>
          <w:szCs w:val="28"/>
        </w:rPr>
        <w:t>2. Розпорядження затвердити згідно встановленої процедури на сесії районної ради.</w:t>
      </w:r>
    </w:p>
    <w:p w:rsidR="001E2734" w:rsidRDefault="001E2734" w:rsidP="001E2734">
      <w:pPr>
        <w:ind w:right="-1" w:firstLine="708"/>
        <w:jc w:val="both"/>
        <w:rPr>
          <w:szCs w:val="28"/>
        </w:rPr>
      </w:pPr>
    </w:p>
    <w:p w:rsidR="001E2734" w:rsidRDefault="001E2734" w:rsidP="001E2734">
      <w:pPr>
        <w:ind w:right="-1" w:firstLine="708"/>
        <w:jc w:val="both"/>
        <w:rPr>
          <w:szCs w:val="28"/>
        </w:rPr>
      </w:pPr>
    </w:p>
    <w:p w:rsidR="001E2734" w:rsidRDefault="001E2734" w:rsidP="001E2734">
      <w:pPr>
        <w:ind w:right="-1" w:firstLine="708"/>
        <w:jc w:val="both"/>
        <w:rPr>
          <w:szCs w:val="28"/>
        </w:rPr>
      </w:pPr>
    </w:p>
    <w:p w:rsidR="001E2734" w:rsidRDefault="001E2734" w:rsidP="001E2734">
      <w:pPr>
        <w:rPr>
          <w:caps/>
          <w:szCs w:val="28"/>
        </w:rPr>
      </w:pPr>
      <w:r>
        <w:rPr>
          <w:caps/>
          <w:szCs w:val="28"/>
        </w:rPr>
        <w:t xml:space="preserve">                    ГОЛОВА</w:t>
      </w:r>
    </w:p>
    <w:p w:rsidR="001E2734" w:rsidRDefault="001E2734" w:rsidP="001E2734">
      <w:pPr>
        <w:jc w:val="both"/>
        <w:rPr>
          <w:caps/>
          <w:szCs w:val="28"/>
        </w:rPr>
      </w:pPr>
      <w:r>
        <w:rPr>
          <w:caps/>
          <w:szCs w:val="28"/>
        </w:rPr>
        <w:t xml:space="preserve">        районної  ради                                                             А.О.Дрофа</w:t>
      </w: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r>
        <w:t>Розпорядження підготував:</w:t>
      </w:r>
    </w:p>
    <w:p w:rsidR="001E2734" w:rsidRDefault="001E2734" w:rsidP="001E2734">
      <w:pPr>
        <w:jc w:val="center"/>
      </w:pPr>
    </w:p>
    <w:p w:rsidR="001E2734" w:rsidRDefault="001E2734" w:rsidP="001E2734">
      <w:pPr>
        <w:jc w:val="both"/>
        <w:rPr>
          <w:szCs w:val="28"/>
        </w:rPr>
      </w:pPr>
      <w:r>
        <w:rPr>
          <w:szCs w:val="28"/>
        </w:rPr>
        <w:t>Начальник юридичного відділу</w:t>
      </w:r>
    </w:p>
    <w:p w:rsidR="001E2734" w:rsidRDefault="001E2734" w:rsidP="001E2734">
      <w:pPr>
        <w:jc w:val="both"/>
        <w:rPr>
          <w:szCs w:val="28"/>
        </w:rPr>
      </w:pPr>
      <w:r>
        <w:rPr>
          <w:szCs w:val="28"/>
        </w:rPr>
        <w:t xml:space="preserve">районної ради                                                                     Н.В.Цюпа          </w:t>
      </w:r>
    </w:p>
    <w:p w:rsidR="001E2734" w:rsidRDefault="001E2734" w:rsidP="001E2734">
      <w:pPr>
        <w:jc w:val="center"/>
      </w:pPr>
    </w:p>
    <w:p w:rsidR="001E2734" w:rsidRDefault="001E2734" w:rsidP="001E2734">
      <w:pPr>
        <w:jc w:val="center"/>
      </w:pPr>
    </w:p>
    <w:p w:rsidR="001E2734" w:rsidRDefault="001E2734" w:rsidP="001E2734">
      <w:pPr>
        <w:jc w:val="center"/>
        <w:rPr>
          <w:caps/>
          <w:szCs w:val="28"/>
        </w:rPr>
      </w:pPr>
      <w:r>
        <w:rPr>
          <w:caps/>
          <w:szCs w:val="28"/>
        </w:rPr>
        <w:t>Погоджено:</w:t>
      </w:r>
    </w:p>
    <w:p w:rsidR="001E2734" w:rsidRDefault="001E2734" w:rsidP="001E2734">
      <w:pPr>
        <w:jc w:val="both"/>
        <w:rPr>
          <w:caps/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  <w:r>
        <w:rPr>
          <w:szCs w:val="28"/>
        </w:rPr>
        <w:t xml:space="preserve">Заступник голови районної </w:t>
      </w:r>
    </w:p>
    <w:p w:rsidR="001E2734" w:rsidRDefault="001E2734" w:rsidP="001E2734">
      <w:pPr>
        <w:jc w:val="both"/>
        <w:rPr>
          <w:szCs w:val="28"/>
        </w:rPr>
      </w:pPr>
      <w:r>
        <w:rPr>
          <w:szCs w:val="28"/>
        </w:rPr>
        <w:t>ради                                                                                     Е.І.Скляревський</w:t>
      </w: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>
      <w:pPr>
        <w:jc w:val="both"/>
        <w:rPr>
          <w:szCs w:val="28"/>
        </w:rPr>
      </w:pPr>
    </w:p>
    <w:p w:rsidR="001E2734" w:rsidRDefault="001E2734" w:rsidP="001E2734"/>
    <w:p w:rsidR="001E2734" w:rsidRDefault="001E2734" w:rsidP="001E2734"/>
    <w:p w:rsidR="005D56DE" w:rsidRDefault="005D56DE"/>
    <w:sectPr w:rsidR="005D56DE" w:rsidSect="005D5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2734"/>
    <w:rsid w:val="001E2734"/>
    <w:rsid w:val="003E0B3D"/>
    <w:rsid w:val="005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73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E2734"/>
    <w:pPr>
      <w:keepNext/>
      <w:ind w:left="210" w:right="-284"/>
      <w:jc w:val="center"/>
      <w:outlineLvl w:val="7"/>
    </w:pPr>
    <w:rPr>
      <w:rFonts w:ascii="Kudriashov" w:hAnsi="Kudriashov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7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2734"/>
    <w:rPr>
      <w:rFonts w:ascii="Kudriashov" w:eastAsia="Times New Roman" w:hAnsi="Kudriashov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2734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E2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З П О Р Я Д Ж Е Н Н Я</vt:lpstr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2019-02-04T13:13:00Z</cp:lastPrinted>
  <dcterms:created xsi:type="dcterms:W3CDTF">2019-02-04T12:57:00Z</dcterms:created>
  <dcterms:modified xsi:type="dcterms:W3CDTF">2019-02-04T13:13:00Z</dcterms:modified>
</cp:coreProperties>
</file>