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9945" w14:textId="77777777" w:rsidR="006F3100" w:rsidRPr="006F3100" w:rsidRDefault="006F3100" w:rsidP="006F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31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</w:t>
      </w:r>
    </w:p>
    <w:p w14:paraId="58F0D63D" w14:textId="77777777" w:rsidR="006F3100" w:rsidRPr="006F3100" w:rsidRDefault="006F3100" w:rsidP="006F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31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проведення</w:t>
      </w:r>
    </w:p>
    <w:p w14:paraId="2A57CAD6" w14:textId="050D4412" w:rsidR="006F3100" w:rsidRDefault="006F3100" w:rsidP="006F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31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спільного засідання постійних комісій Кременчуцької районної ради</w:t>
      </w:r>
    </w:p>
    <w:p w14:paraId="68F90F39" w14:textId="3A8B470A" w:rsidR="006F3100" w:rsidRDefault="006F3100" w:rsidP="006F31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3100">
        <w:rPr>
          <w:rFonts w:ascii="Times New Roman" w:eastAsia="Calibri" w:hAnsi="Times New Roman" w:cs="Times New Roman"/>
          <w:sz w:val="28"/>
          <w:szCs w:val="28"/>
          <w:lang w:val="uk-UA"/>
        </w:rPr>
        <w:t>з питань будівництва, управління та розпорядження об’єктами комунальної власності, благоустрою, приватизації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14:paraId="0C310CB9" w14:textId="62F3CCF8" w:rsidR="006F3100" w:rsidRDefault="006F3100" w:rsidP="006F31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3100">
        <w:rPr>
          <w:rFonts w:ascii="Times New Roman" w:eastAsia="Calibri" w:hAnsi="Times New Roman" w:cs="Times New Roman"/>
          <w:sz w:val="28"/>
          <w:szCs w:val="28"/>
          <w:lang w:val="uk-UA"/>
        </w:rPr>
        <w:t>з питань транспорту і зв’язку, підприємництва, промисловості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14:paraId="0C21B72D" w14:textId="25D683B5" w:rsidR="006F3100" w:rsidRDefault="006F3100" w:rsidP="004558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3100">
        <w:rPr>
          <w:rFonts w:ascii="Times New Roman" w:eastAsia="Calibri" w:hAnsi="Times New Roman" w:cs="Times New Roman"/>
          <w:sz w:val="28"/>
          <w:szCs w:val="28"/>
          <w:lang w:val="uk-UA"/>
        </w:rPr>
        <w:t>з питань агропромислового комплексу, земельних відносин, надр та екології</w:t>
      </w:r>
    </w:p>
    <w:p w14:paraId="047CFF8F" w14:textId="77777777" w:rsidR="006F3100" w:rsidRPr="006F3100" w:rsidRDefault="006F3100" w:rsidP="006F3100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4A64CBFE" w14:textId="77777777" w:rsidR="006F3100" w:rsidRPr="006F3100" w:rsidRDefault="006F3100" w:rsidP="006F3100">
      <w:pPr>
        <w:suppressAutoHyphens/>
        <w:spacing w:after="0" w:line="240" w:lineRule="auto"/>
        <w:ind w:left="4248" w:hanging="2547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F310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проведення: 23.12.2020р.</w:t>
      </w:r>
    </w:p>
    <w:p w14:paraId="17F2AE36" w14:textId="77777777" w:rsidR="006F3100" w:rsidRPr="006F3100" w:rsidRDefault="006F3100" w:rsidP="006F3100">
      <w:pPr>
        <w:suppressAutoHyphens/>
        <w:spacing w:after="0" w:line="240" w:lineRule="auto"/>
        <w:ind w:left="5812" w:hanging="4111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F310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Місце проведення: великий зал</w:t>
      </w:r>
    </w:p>
    <w:p w14:paraId="54120669" w14:textId="7C543F76" w:rsidR="006F3100" w:rsidRPr="006F3100" w:rsidRDefault="006F3100" w:rsidP="006F3100">
      <w:pPr>
        <w:suppressAutoHyphens/>
        <w:spacing w:after="0" w:line="240" w:lineRule="auto"/>
        <w:ind w:left="3540" w:hanging="1839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F310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Початок: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</w:t>
      </w:r>
      <w:r w:rsidRPr="006F310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.00.</w:t>
      </w:r>
    </w:p>
    <w:p w14:paraId="528CDE35" w14:textId="77777777" w:rsidR="006F3100" w:rsidRPr="006F3100" w:rsidRDefault="006F3100" w:rsidP="006F3100">
      <w:pPr>
        <w:suppressAutoHyphens/>
        <w:spacing w:after="0" w:line="240" w:lineRule="auto"/>
        <w:ind w:left="1560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F310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Запрошені: члени комісій, доповідачі з питань порядку денного.</w:t>
      </w:r>
    </w:p>
    <w:p w14:paraId="104E61FA" w14:textId="77777777" w:rsidR="006F3100" w:rsidRDefault="006F3100" w:rsidP="006F31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9755513" w14:textId="4FF073F3" w:rsidR="006F3100" w:rsidRDefault="006F3100" w:rsidP="006F31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31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14:paraId="569D13E2" w14:textId="77777777" w:rsidR="004558D0" w:rsidRPr="006F3100" w:rsidRDefault="004558D0" w:rsidP="006F31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359E1E53" w14:textId="6C559F62" w:rsidR="00545713" w:rsidRPr="00545713" w:rsidRDefault="00545713" w:rsidP="0054571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5713">
        <w:rPr>
          <w:rFonts w:ascii="Times New Roman" w:eastAsia="Calibri" w:hAnsi="Times New Roman" w:cs="Times New Roman"/>
          <w:sz w:val="28"/>
          <w:szCs w:val="28"/>
          <w:lang w:val="uk-UA"/>
        </w:rPr>
        <w:t>Про погодження проекту землеустрою щодо встановлення (зміни) меж адміністративно-територіальних одиниць с. Ялинці Ялинцівської сільської ради Кременчуцького району Полтавської області.</w:t>
      </w:r>
    </w:p>
    <w:p w14:paraId="7B145283" w14:textId="77777777" w:rsidR="00545713" w:rsidRDefault="00545713" w:rsidP="00545713">
      <w:pPr>
        <w:pStyle w:val="a3"/>
        <w:spacing w:after="0"/>
        <w:ind w:left="283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571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Доповідач – Дмитро КОЛОТІЄВСЬКИЙ,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заступник голови Кременчуцької районної ради.</w:t>
      </w:r>
    </w:p>
    <w:p w14:paraId="1F8241A0" w14:textId="4202A8D9" w:rsidR="006F3100" w:rsidRPr="006F3100" w:rsidRDefault="00545713" w:rsidP="00545713">
      <w:pPr>
        <w:pStyle w:val="a3"/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6F3100" w:rsidRPr="006F3100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оцінки майна.</w:t>
      </w:r>
    </w:p>
    <w:p w14:paraId="047F22EB" w14:textId="404F58A9" w:rsidR="006F3100" w:rsidRPr="0025335C" w:rsidRDefault="006F3100" w:rsidP="006F3100">
      <w:pPr>
        <w:spacing w:after="0" w:line="240" w:lineRule="auto"/>
        <w:ind w:left="283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1" w:name="_Hlk54699249"/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Доповідач – </w:t>
      </w:r>
      <w:r w:rsidRPr="0025335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Марія ІГНАТЧУК,</w:t>
      </w:r>
      <w:r w:rsidRPr="002533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</w:t>
      </w:r>
      <w:r w:rsidR="00A326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2533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</w:t>
      </w:r>
      <w:r w:rsidR="00A326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2533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директора комунального некомерційного підприємства Кременчуцької районної ради «Кременчуцька центральна районна лікарня».</w:t>
      </w:r>
    </w:p>
    <w:bookmarkEnd w:id="1"/>
    <w:p w14:paraId="429D4F25" w14:textId="0411BD49" w:rsidR="006F3100" w:rsidRPr="00545713" w:rsidRDefault="00545713" w:rsidP="0054571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6F3100" w:rsidRPr="00545713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Переліку майна першого типу та другого типу, балансоутримувачем якого є комунальне некомерційне підприємство Кременчуцької районної ради «Кременчуцька центральна районна лікарня».</w:t>
      </w:r>
    </w:p>
    <w:p w14:paraId="60436B3B" w14:textId="6C68A04D" w:rsidR="006F3100" w:rsidRDefault="006F3100" w:rsidP="006F3100">
      <w:pPr>
        <w:spacing w:after="0" w:line="240" w:lineRule="auto"/>
        <w:ind w:left="283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F310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Доповідач – Марія ІГНАТЧУК,</w:t>
      </w:r>
      <w:r w:rsidRPr="006F31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</w:t>
      </w:r>
      <w:r w:rsidR="00A326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6F31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</w:t>
      </w:r>
      <w:r w:rsidR="00A326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6F31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директора комунального некомерційного підприємства Кременчуцької районної ради «Кременчуцька центральна районна лікарня».</w:t>
      </w:r>
    </w:p>
    <w:p w14:paraId="5B0A5663" w14:textId="4880A50E" w:rsidR="00545713" w:rsidRPr="00545713" w:rsidRDefault="00545713" w:rsidP="0054571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457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передачу майнового комплексу територіального центру соціального обслуговування (надання соціальних послуг) Кременчуцького району зі спільної власності територіальних громад Кременчуцького району.</w:t>
      </w:r>
    </w:p>
    <w:p w14:paraId="40A68CB3" w14:textId="77049A02" w:rsidR="00545713" w:rsidRPr="00545713" w:rsidRDefault="00545713" w:rsidP="00545713">
      <w:pPr>
        <w:pStyle w:val="a3"/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45713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Доповідач – Віталій ЗАНІЗДРА,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депутат Кременчуцької районної ради.</w:t>
      </w:r>
    </w:p>
    <w:p w14:paraId="184B10B4" w14:textId="5A4CF399" w:rsidR="002C5986" w:rsidRPr="006F3100" w:rsidRDefault="00545713" w:rsidP="006F3100">
      <w:pPr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="006F3100" w:rsidRPr="006F3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C5986" w:rsidRPr="006F3100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передачу майна методичного кабінету з балансу сектору культури райдержадміністрації у власність Піщанської територіальної громади.</w:t>
      </w:r>
    </w:p>
    <w:p w14:paraId="34E0C8DA" w14:textId="152D35B5" w:rsidR="006F3100" w:rsidRDefault="006F3100" w:rsidP="006F3100">
      <w:pPr>
        <w:pStyle w:val="a3"/>
        <w:spacing w:after="0"/>
        <w:ind w:left="326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310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Доповідач – Тетяна ГАВРИКОВА,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завідувач сектору культури Кременчуцької районної державної адміністрації.</w:t>
      </w:r>
    </w:p>
    <w:p w14:paraId="12CC9200" w14:textId="2E90115E" w:rsidR="002C5986" w:rsidRPr="00545713" w:rsidRDefault="002C5986" w:rsidP="0054571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5713">
        <w:rPr>
          <w:rFonts w:ascii="Times New Roman" w:eastAsia="Calibri" w:hAnsi="Times New Roman" w:cs="Times New Roman"/>
          <w:sz w:val="28"/>
          <w:szCs w:val="28"/>
          <w:lang w:val="uk-UA"/>
        </w:rPr>
        <w:t>Про припинення Кременчуцької районної централізованої бібліотечної системи шляхом ліквідації та надання дозволу на передачу майна централізованої бібліотечної системи з балансу сектору культури райдержадміністрації у власність територіальних громад.</w:t>
      </w:r>
    </w:p>
    <w:p w14:paraId="4101BE27" w14:textId="77777777" w:rsidR="00545713" w:rsidRDefault="00545713" w:rsidP="00545713">
      <w:pPr>
        <w:pStyle w:val="a3"/>
        <w:spacing w:after="0"/>
        <w:ind w:left="326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310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Доповідач – Тетяна ГАВРИКОВА,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завідувач сектору культури Кременчуцької районної державної адміністрації.</w:t>
      </w:r>
    </w:p>
    <w:p w14:paraId="4D09BDDA" w14:textId="71B00074" w:rsidR="002C5986" w:rsidRDefault="00545713" w:rsidP="002C5986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r w:rsidR="002C5986" w:rsidRPr="002C5986">
        <w:rPr>
          <w:rFonts w:ascii="Times New Roman" w:eastAsia="Calibri" w:hAnsi="Times New Roman" w:cs="Times New Roman"/>
          <w:sz w:val="28"/>
          <w:szCs w:val="28"/>
          <w:lang w:val="uk-UA"/>
        </w:rPr>
        <w:t>Про вихід зі складу засновників Кам’янопотоківської загальноосвітньої школи І ступеня Кременчуцької районної ради Полтавської області та надання згоди на передачу майнового комплексу Кам’янопотоківської загальноосвітньої школи І ступеня Кременчуцької районної ради Полтавської області зі спільної власності територіальних громад Кременчуцького району.</w:t>
      </w:r>
    </w:p>
    <w:p w14:paraId="080E5CE0" w14:textId="18DA31E9" w:rsidR="00545713" w:rsidRPr="002C5986" w:rsidRDefault="00545713" w:rsidP="00545713">
      <w:pPr>
        <w:spacing w:after="0"/>
        <w:ind w:left="32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2" w:name="_Hlk59474505"/>
      <w:r w:rsidRPr="0054571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Доповідач – Олександр КАРМАЗІН,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в.о. начальника відділу освіти, сім’ї, молоді та спорту Кременчуцької районної державної адміністрації.</w:t>
      </w:r>
    </w:p>
    <w:bookmarkEnd w:id="2"/>
    <w:p w14:paraId="09C52259" w14:textId="41F0C1FB" w:rsidR="002C5986" w:rsidRPr="002C5986" w:rsidRDefault="00545713" w:rsidP="002C5986">
      <w:pPr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r w:rsidR="002C5986" w:rsidRPr="002C5986">
        <w:rPr>
          <w:rFonts w:ascii="Times New Roman" w:eastAsia="Calibri" w:hAnsi="Times New Roman" w:cs="Times New Roman"/>
          <w:sz w:val="28"/>
          <w:szCs w:val="28"/>
          <w:lang w:val="uk-UA"/>
        </w:rPr>
        <w:t>Про вихід зі складу засновників Ялинцівського навчально-виховного комплексу Кременчуцької районної ради Полтавської області та надання згоди на передачу майнового комплексу Ялинцівського навчально-виховного комплексу Кременчуцької районної ради Полтавської області зі спільної власності територіальних громад Кременчуцького району.</w:t>
      </w:r>
    </w:p>
    <w:p w14:paraId="6A770E1D" w14:textId="77777777" w:rsidR="00545713" w:rsidRPr="002C5986" w:rsidRDefault="00545713" w:rsidP="00545713">
      <w:pPr>
        <w:spacing w:after="0"/>
        <w:ind w:left="32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571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Доповідач – Олександр КАРМАЗІН,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в.о. начальника відділу освіти, сім’ї, молоді та спорту Кременчуцької районної державної адміністрації.</w:t>
      </w:r>
    </w:p>
    <w:p w14:paraId="0A87B7AF" w14:textId="77777777" w:rsidR="009E3FEA" w:rsidRPr="00545713" w:rsidRDefault="009E3FEA">
      <w:pPr>
        <w:rPr>
          <w:lang w:val="uk-UA"/>
        </w:rPr>
      </w:pPr>
    </w:p>
    <w:sectPr w:rsidR="009E3FEA" w:rsidRPr="0054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276E"/>
    <w:multiLevelType w:val="hybridMultilevel"/>
    <w:tmpl w:val="2332BB32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30FB"/>
    <w:multiLevelType w:val="hybridMultilevel"/>
    <w:tmpl w:val="584A9F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74F3"/>
    <w:multiLevelType w:val="hybridMultilevel"/>
    <w:tmpl w:val="2CDAF2C0"/>
    <w:lvl w:ilvl="0" w:tplc="16E6D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234F96"/>
    <w:multiLevelType w:val="hybridMultilevel"/>
    <w:tmpl w:val="5C42DBD0"/>
    <w:lvl w:ilvl="0" w:tplc="DEF6446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F60A54"/>
    <w:multiLevelType w:val="hybridMultilevel"/>
    <w:tmpl w:val="0700E0B8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15B1F"/>
    <w:multiLevelType w:val="hybridMultilevel"/>
    <w:tmpl w:val="BBDEE6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EA"/>
    <w:rsid w:val="002C5986"/>
    <w:rsid w:val="004558D0"/>
    <w:rsid w:val="00545713"/>
    <w:rsid w:val="006F3100"/>
    <w:rsid w:val="009E3FEA"/>
    <w:rsid w:val="00A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C313"/>
  <w15:chartTrackingRefBased/>
  <w15:docId w15:val="{8859F9E4-5138-4C53-A7DC-DA300FFB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cp:lastPrinted>2020-12-21T18:27:00Z</cp:lastPrinted>
  <dcterms:created xsi:type="dcterms:W3CDTF">2020-12-21T17:51:00Z</dcterms:created>
  <dcterms:modified xsi:type="dcterms:W3CDTF">2020-12-21T18:28:00Z</dcterms:modified>
</cp:coreProperties>
</file>