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4F" w:rsidRPr="00061E6F" w:rsidRDefault="008D104F" w:rsidP="008D104F">
      <w:pPr>
        <w:contextualSpacing/>
        <w:jc w:val="center"/>
        <w:rPr>
          <w:rFonts w:ascii="Times New Roman" w:hAnsi="Times New Roman" w:cs="Times New Roman"/>
          <w:sz w:val="28"/>
          <w:szCs w:val="20"/>
          <w:lang w:val="uk-UA"/>
        </w:rPr>
      </w:pPr>
      <w:r w:rsidRPr="00061E6F">
        <w:rPr>
          <w:rFonts w:ascii="Times New Roman" w:hAnsi="Times New Roman" w:cs="Times New Roman"/>
          <w:sz w:val="28"/>
          <w:szCs w:val="20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5" o:title=""/>
          </v:shape>
          <o:OLEObject Type="Embed" ProgID="MS_ClipArt_Gallery" ShapeID="_x0000_i1025" DrawAspect="Content" ObjectID="_1638687646" r:id="rId6"/>
        </w:object>
      </w:r>
    </w:p>
    <w:p w:rsidR="008D104F" w:rsidRPr="00061E6F" w:rsidRDefault="008D104F" w:rsidP="008D1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  <w:r w:rsidRPr="00061E6F">
        <w:rPr>
          <w:rFonts w:ascii="Times New Roman" w:hAnsi="Times New Roman" w:cs="Times New Roman"/>
          <w:b/>
          <w:sz w:val="28"/>
          <w:szCs w:val="20"/>
          <w:lang w:val="uk-UA"/>
        </w:rPr>
        <w:t>КРЕМЕНЧУЦЬКА РАЙОННА РАДА</w:t>
      </w:r>
    </w:p>
    <w:p w:rsidR="008D104F" w:rsidRPr="00061E6F" w:rsidRDefault="008D104F" w:rsidP="008D1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  <w:r w:rsidRPr="00061E6F">
        <w:rPr>
          <w:rFonts w:ascii="Times New Roman" w:hAnsi="Times New Roman" w:cs="Times New Roman"/>
          <w:b/>
          <w:sz w:val="28"/>
          <w:szCs w:val="20"/>
          <w:lang w:val="uk-UA"/>
        </w:rPr>
        <w:t xml:space="preserve">   ПОЛТАВСЬКОЇ ОБЛАСТІ</w:t>
      </w:r>
    </w:p>
    <w:p w:rsidR="008D104F" w:rsidRPr="00061E6F" w:rsidRDefault="008D104F" w:rsidP="008D1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  <w:r w:rsidRPr="00061E6F">
        <w:rPr>
          <w:rFonts w:ascii="Times New Roman" w:hAnsi="Times New Roman" w:cs="Times New Roman"/>
          <w:b/>
          <w:sz w:val="28"/>
          <w:szCs w:val="20"/>
          <w:lang w:val="uk-UA"/>
        </w:rPr>
        <w:t>(тридцят</w:t>
      </w:r>
      <w:r w:rsidR="00EA16A1" w:rsidRPr="00061E6F">
        <w:rPr>
          <w:rFonts w:ascii="Times New Roman" w:hAnsi="Times New Roman" w:cs="Times New Roman"/>
          <w:b/>
          <w:sz w:val="28"/>
          <w:szCs w:val="20"/>
          <w:lang w:val="uk-UA"/>
        </w:rPr>
        <w:t>ь</w:t>
      </w:r>
      <w:r w:rsidR="00C24F9A" w:rsidRPr="00061E6F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 w:rsidR="00EA16A1" w:rsidRPr="00061E6F">
        <w:rPr>
          <w:rFonts w:ascii="Times New Roman" w:hAnsi="Times New Roman" w:cs="Times New Roman"/>
          <w:b/>
          <w:sz w:val="28"/>
          <w:szCs w:val="20"/>
          <w:lang w:val="uk-UA"/>
        </w:rPr>
        <w:t xml:space="preserve"> перша</w:t>
      </w:r>
      <w:r w:rsidRPr="00061E6F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 w:rsidR="00C24F9A" w:rsidRPr="00061E6F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 w:rsidRPr="00061E6F">
        <w:rPr>
          <w:rFonts w:ascii="Times New Roman" w:hAnsi="Times New Roman" w:cs="Times New Roman"/>
          <w:b/>
          <w:sz w:val="28"/>
          <w:szCs w:val="20"/>
          <w:lang w:val="uk-UA"/>
        </w:rPr>
        <w:t>сесія</w:t>
      </w:r>
      <w:r w:rsidR="00C24F9A" w:rsidRPr="00061E6F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 w:rsidRPr="00061E6F">
        <w:rPr>
          <w:rFonts w:ascii="Times New Roman" w:hAnsi="Times New Roman" w:cs="Times New Roman"/>
          <w:b/>
          <w:sz w:val="28"/>
          <w:szCs w:val="20"/>
          <w:lang w:val="uk-UA"/>
        </w:rPr>
        <w:t xml:space="preserve"> сьомого</w:t>
      </w:r>
      <w:r w:rsidR="00C24F9A" w:rsidRPr="00061E6F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 w:rsidRPr="00061E6F">
        <w:rPr>
          <w:rFonts w:ascii="Times New Roman" w:hAnsi="Times New Roman" w:cs="Times New Roman"/>
          <w:b/>
          <w:sz w:val="28"/>
          <w:szCs w:val="20"/>
          <w:lang w:val="uk-UA"/>
        </w:rPr>
        <w:t xml:space="preserve"> скликання)</w:t>
      </w:r>
    </w:p>
    <w:p w:rsidR="008D104F" w:rsidRPr="00061E6F" w:rsidRDefault="008D104F" w:rsidP="008D1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D104F" w:rsidRPr="00061E6F" w:rsidRDefault="008D104F" w:rsidP="008D104F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1E6F"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</w:p>
    <w:p w:rsidR="008D104F" w:rsidRPr="00061E6F" w:rsidRDefault="008D104F" w:rsidP="008D104F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D104F" w:rsidRPr="00061E6F" w:rsidRDefault="008847B7" w:rsidP="008D10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4F9A"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24F9A" w:rsidRPr="00061E6F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="00C24F9A"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04F"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61E6F">
        <w:rPr>
          <w:rFonts w:ascii="Times New Roman" w:hAnsi="Times New Roman" w:cs="Times New Roman"/>
          <w:sz w:val="28"/>
          <w:szCs w:val="28"/>
          <w:u w:val="single"/>
          <w:lang w:val="uk-UA"/>
        </w:rPr>
        <w:t>грудня</w:t>
      </w:r>
      <w:r w:rsidR="008D104F"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  2019 р.</w:t>
      </w:r>
    </w:p>
    <w:p w:rsidR="008D104F" w:rsidRPr="00061E6F" w:rsidRDefault="008D104F" w:rsidP="008D10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       м. Кременчук</w:t>
      </w:r>
    </w:p>
    <w:p w:rsidR="008D104F" w:rsidRPr="00061E6F" w:rsidRDefault="008D104F" w:rsidP="008D104F">
      <w:pPr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8D104F" w:rsidRPr="00061E6F" w:rsidRDefault="008D104F" w:rsidP="008D104F">
      <w:pPr>
        <w:tabs>
          <w:tab w:val="left" w:pos="4253"/>
        </w:tabs>
        <w:spacing w:after="0" w:line="240" w:lineRule="auto"/>
        <w:ind w:right="538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фінансового плану </w:t>
      </w:r>
      <w:r w:rsidR="002A4C3B" w:rsidRPr="00061E6F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134868" w:rsidRPr="00061E6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A4C3B"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некомерційного підприємства Кременчуцької районної ради «Кременчуцька центральна районна лікарня»  </w:t>
      </w:r>
    </w:p>
    <w:p w:rsidR="008D104F" w:rsidRPr="00061E6F" w:rsidRDefault="008D104F" w:rsidP="008D104F">
      <w:pPr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8D104F" w:rsidRPr="00061E6F" w:rsidRDefault="008D104F" w:rsidP="008D1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1E6F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статей 43, 60</w:t>
      </w:r>
      <w:r w:rsidRPr="00061E6F">
        <w:rPr>
          <w:sz w:val="28"/>
          <w:szCs w:val="28"/>
          <w:lang w:val="uk-UA"/>
        </w:rPr>
        <w:t xml:space="preserve"> </w:t>
      </w:r>
      <w:r w:rsidRPr="00061E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Закону України «Про місцеве самоврядування в Україні», Закону України «Основи законодавства України про охорону здоров'я», керуючись ст. 75, 78 Господарського кодексу України, Статуту </w:t>
      </w:r>
      <w:r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некомерційного підприємства Кременчуцької районної ради «Кременчуцька центральна районна лікарня, </w:t>
      </w:r>
      <w:r w:rsidRPr="00061E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враховуючи висновки постійних комісій з питань охорони здоров’я, соціального захисту населення та з питань</w:t>
      </w:r>
      <w:r w:rsidRPr="00061E6F">
        <w:rPr>
          <w:rFonts w:ascii="Times New Roman" w:hAnsi="Times New Roman"/>
          <w:sz w:val="28"/>
          <w:szCs w:val="28"/>
          <w:lang w:val="uk-UA"/>
        </w:rPr>
        <w:t xml:space="preserve"> бюджету, соціально -</w:t>
      </w:r>
      <w:r w:rsidR="001169B1" w:rsidRPr="00061E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1E6F">
        <w:rPr>
          <w:rFonts w:ascii="Times New Roman" w:hAnsi="Times New Roman"/>
          <w:sz w:val="28"/>
          <w:szCs w:val="28"/>
          <w:lang w:val="uk-UA"/>
        </w:rPr>
        <w:t>економічного розвитку, приватизації, підприємництва, промисловості, інвестиційної діяльності та регуляторної політики,</w:t>
      </w:r>
    </w:p>
    <w:p w:rsidR="008D104F" w:rsidRPr="00061E6F" w:rsidRDefault="008D104F" w:rsidP="008D10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D104F" w:rsidRPr="00061E6F" w:rsidRDefault="008D104F" w:rsidP="008D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      районна рада вирішила:</w:t>
      </w:r>
    </w:p>
    <w:p w:rsidR="008D104F" w:rsidRPr="00061E6F" w:rsidRDefault="008D104F" w:rsidP="008D10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D104F" w:rsidRPr="00061E6F" w:rsidRDefault="00B27BBC" w:rsidP="008D104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D104F"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фінансовий план </w:t>
      </w:r>
      <w:r w:rsidR="002A4C3B" w:rsidRPr="00061E6F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134868" w:rsidRPr="00061E6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A4C3B"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8D104F"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 w:rsidR="001169B1"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некомерційного </w:t>
      </w:r>
      <w:r w:rsidR="008D104F" w:rsidRPr="00061E6F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1169B1"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Кременчуцької районної ради «Кременчуцька</w:t>
      </w:r>
      <w:r w:rsidR="008D104F"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1169B1" w:rsidRPr="00061E6F">
        <w:rPr>
          <w:rFonts w:ascii="Times New Roman" w:hAnsi="Times New Roman" w:cs="Times New Roman"/>
          <w:sz w:val="28"/>
          <w:szCs w:val="28"/>
          <w:lang w:val="uk-UA"/>
        </w:rPr>
        <w:t>альна</w:t>
      </w:r>
      <w:r w:rsidR="008D104F"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9B1" w:rsidRPr="00061E6F">
        <w:rPr>
          <w:rFonts w:ascii="Times New Roman" w:hAnsi="Times New Roman" w:cs="Times New Roman"/>
          <w:sz w:val="28"/>
          <w:szCs w:val="28"/>
          <w:lang w:val="uk-UA"/>
        </w:rPr>
        <w:t>районна лікарня</w:t>
      </w:r>
      <w:r w:rsidR="008D104F" w:rsidRPr="00061E6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169B1"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04F" w:rsidRPr="00061E6F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8D104F" w:rsidRPr="00061E6F" w:rsidRDefault="008D104F" w:rsidP="008D104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E6F">
        <w:rPr>
          <w:rFonts w:ascii="Times New Roman" w:hAnsi="Times New Roman" w:cs="Times New Roman"/>
          <w:sz w:val="28"/>
          <w:szCs w:val="28"/>
          <w:lang w:val="uk-UA"/>
        </w:rPr>
        <w:t>2. Відповідальність за виконання показників фінансового плану на 20</w:t>
      </w:r>
      <w:r w:rsidR="00134868" w:rsidRPr="00061E6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 рік покласти на </w:t>
      </w:r>
      <w:r w:rsidR="001169B1" w:rsidRPr="00061E6F">
        <w:rPr>
          <w:rFonts w:ascii="Times New Roman" w:hAnsi="Times New Roman" w:cs="Times New Roman"/>
          <w:sz w:val="28"/>
          <w:szCs w:val="28"/>
          <w:lang w:val="uk-UA"/>
        </w:rPr>
        <w:t>виконуючу</w:t>
      </w:r>
      <w:r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 обов’язк</w:t>
      </w:r>
      <w:r w:rsidR="00C24F9A" w:rsidRPr="00061E6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  <w:r w:rsidR="001169B1" w:rsidRPr="00061E6F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Кременчуцької районної ради «Кременчуцька центральна районна лікарня» Ігнатчук М.В.</w:t>
      </w:r>
    </w:p>
    <w:p w:rsidR="008D104F" w:rsidRPr="00061E6F" w:rsidRDefault="008D104F" w:rsidP="008D104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E6F">
        <w:rPr>
          <w:rFonts w:ascii="Times New Roman" w:hAnsi="Times New Roman" w:cs="Times New Roman"/>
          <w:sz w:val="28"/>
          <w:szCs w:val="28"/>
          <w:lang w:val="uk-UA"/>
        </w:rPr>
        <w:t>3.  Контроль за виконання</w:t>
      </w:r>
      <w:r w:rsidR="003B266C" w:rsidRPr="00061E6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постійні комісії з питань бюджету,  соціально-економічного розвитку, приватизації, підприємництва, промисловості,  інвестиційної діяльності та регуляторної політики </w:t>
      </w:r>
      <w:r w:rsidR="001169B1" w:rsidRPr="00061E6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охорони здоров’я,  соціального </w:t>
      </w:r>
      <w:r w:rsidR="001169B1" w:rsidRPr="00061E6F">
        <w:rPr>
          <w:rFonts w:ascii="Times New Roman" w:hAnsi="Times New Roman" w:cs="Times New Roman"/>
          <w:sz w:val="28"/>
          <w:szCs w:val="28"/>
          <w:lang w:val="uk-UA"/>
        </w:rPr>
        <w:t>захисту населення.</w:t>
      </w:r>
    </w:p>
    <w:p w:rsidR="008D104F" w:rsidRPr="00061E6F" w:rsidRDefault="008D104F" w:rsidP="008D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9B1" w:rsidRPr="00061E6F" w:rsidRDefault="001169B1" w:rsidP="008D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04F" w:rsidRPr="00061E6F" w:rsidRDefault="008D104F" w:rsidP="008D10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       ГОЛОВА</w:t>
      </w:r>
    </w:p>
    <w:p w:rsidR="008D104F" w:rsidRPr="00061E6F" w:rsidRDefault="008D104F" w:rsidP="008D10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61E6F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Pr="00061E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1E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1E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1E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1E6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А.О.ДРОФА</w:t>
      </w:r>
      <w:r w:rsidRPr="00061E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1E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1E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1E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1E6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104F" w:rsidRPr="00061E6F" w:rsidRDefault="008D104F" w:rsidP="008D104F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9B1" w:rsidRPr="00061E6F" w:rsidRDefault="001169B1" w:rsidP="008D104F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9B1" w:rsidRPr="00061E6F" w:rsidRDefault="001169B1" w:rsidP="008D104F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9B1" w:rsidRPr="00061E6F" w:rsidRDefault="001169B1" w:rsidP="008D104F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6CE5" w:rsidRPr="00061E6F" w:rsidRDefault="00FB6CE5" w:rsidP="008D104F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FB6CE5" w:rsidRPr="00061E6F" w:rsidSect="008D104F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58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8"/>
        <w:gridCol w:w="1344"/>
        <w:gridCol w:w="1417"/>
        <w:gridCol w:w="1418"/>
        <w:gridCol w:w="1275"/>
        <w:gridCol w:w="1276"/>
        <w:gridCol w:w="1276"/>
        <w:gridCol w:w="1276"/>
        <w:gridCol w:w="1134"/>
        <w:gridCol w:w="1795"/>
      </w:tblGrid>
      <w:tr w:rsidR="00061E6F" w:rsidRPr="00061E6F" w:rsidTr="00061E6F">
        <w:trPr>
          <w:gridAfter w:val="1"/>
          <w:wAfter w:w="1795" w:type="dxa"/>
          <w:trHeight w:val="40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lastRenderedPageBreak/>
              <w:t>ПОГОДЖЕНО :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ЗАТВЕРДЖЕНО :</w:t>
            </w:r>
          </w:p>
        </w:tc>
      </w:tr>
      <w:tr w:rsidR="00061E6F" w:rsidRPr="00061E6F" w:rsidTr="00061E6F">
        <w:trPr>
          <w:gridAfter w:val="1"/>
          <w:wAfter w:w="1795" w:type="dxa"/>
          <w:trHeight w:val="405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Омельницька ОТГ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Рішення Кременчуцької районної ради</w:t>
            </w:r>
            <w:r w:rsidR="00061E6F"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7 скликання від 20 грудня 2019 року</w:t>
            </w:r>
          </w:p>
        </w:tc>
      </w:tr>
      <w:tr w:rsidR="00061E6F" w:rsidRPr="00061E6F" w:rsidTr="00061E6F">
        <w:trPr>
          <w:trHeight w:val="405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О.І. Шереметьєва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gridAfter w:val="1"/>
          <w:wAfter w:w="1795" w:type="dxa"/>
          <w:trHeight w:val="40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М. П. (підпис, ініціали, прізвище)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trHeight w:val="353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М. 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trHeight w:val="405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Піщанська ОТГ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gridAfter w:val="1"/>
          <w:wAfter w:w="1795" w:type="dxa"/>
          <w:trHeight w:val="330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О.П. Красницький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trHeight w:val="40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М. П. (підпис, ініціали, прізвище)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trHeight w:val="405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Пришибська ОТГ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trHeight w:val="379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В.І. Городянко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trHeight w:val="40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М. П. (підпис, ініціали, прізвище)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trHeight w:val="405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Недогарківська ОТГ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trHeight w:val="289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В.К. Пащенко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trHeight w:val="40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М. П. (підпис, ініціали, прізвище)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trHeight w:val="405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Новознам'янська ОТГ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trHeight w:val="405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І.М. Кобка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trHeight w:val="40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М. П. (підпис, ініціали, прізвище)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trHeight w:val="405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Новогалещинська ОТГ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trHeight w:val="405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С.А. Самсонова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trHeight w:val="40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М. П. (підпис, ініціали, прізвище)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gridAfter w:val="1"/>
          <w:wAfter w:w="1795" w:type="dxa"/>
          <w:trHeight w:val="40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 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Х</w:t>
            </w:r>
          </w:p>
        </w:tc>
      </w:tr>
      <w:tr w:rsidR="00061E6F" w:rsidRPr="00061E6F" w:rsidTr="00061E6F">
        <w:trPr>
          <w:gridAfter w:val="1"/>
          <w:wAfter w:w="1795" w:type="dxa"/>
          <w:trHeight w:val="37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Уточнений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gridAfter w:val="1"/>
          <w:wAfter w:w="1795" w:type="dxa"/>
          <w:trHeight w:val="37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Змінений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gridAfter w:val="1"/>
          <w:wAfter w:w="1795" w:type="dxa"/>
          <w:trHeight w:val="37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зробити позначку "Х"</w:t>
            </w:r>
          </w:p>
        </w:tc>
      </w:tr>
      <w:tr w:rsidR="00061E6F" w:rsidRPr="00061E6F" w:rsidTr="00061E6F">
        <w:trPr>
          <w:trHeight w:val="37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gridAfter w:val="1"/>
          <w:wAfter w:w="1795" w:type="dxa"/>
          <w:trHeight w:val="375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lastRenderedPageBreak/>
              <w:t>Рік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Коди</w:t>
            </w:r>
          </w:p>
        </w:tc>
      </w:tr>
      <w:tr w:rsidR="00061E6F" w:rsidRPr="00061E6F" w:rsidTr="00061E6F">
        <w:trPr>
          <w:gridAfter w:val="1"/>
          <w:wAfter w:w="1795" w:type="dxa"/>
          <w:trHeight w:val="919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Назва підприємства  </w:t>
            </w:r>
          </w:p>
        </w:tc>
        <w:tc>
          <w:tcPr>
            <w:tcW w:w="8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Комунальне некомерційне підприємство Кременчуцької районної ради "Кременчуцька центральна районна лікарня"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за ЄДРПОУ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1999342</w:t>
            </w:r>
          </w:p>
        </w:tc>
      </w:tr>
      <w:tr w:rsidR="00061E6F" w:rsidRPr="00061E6F" w:rsidTr="00061E6F">
        <w:trPr>
          <w:gridAfter w:val="1"/>
          <w:wAfter w:w="1795" w:type="dxa"/>
          <w:trHeight w:val="81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Організаційно-правова форма </w:t>
            </w:r>
          </w:p>
        </w:tc>
        <w:tc>
          <w:tcPr>
            <w:tcW w:w="6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Комунальне підпр</w:t>
            </w:r>
            <w:r w:rsidR="00061E6F"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и</w:t>
            </w: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ємство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за КОПФГ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150</w:t>
            </w:r>
          </w:p>
        </w:tc>
      </w:tr>
      <w:tr w:rsidR="00061E6F" w:rsidRPr="00061E6F" w:rsidTr="00061E6F">
        <w:trPr>
          <w:gridAfter w:val="1"/>
          <w:wAfter w:w="1795" w:type="dxa"/>
          <w:trHeight w:val="40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Територія</w:t>
            </w:r>
          </w:p>
        </w:tc>
        <w:tc>
          <w:tcPr>
            <w:tcW w:w="6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Полтавська область, Кременчуцький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за КОАТУУ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12"/>
                <w:szCs w:val="20"/>
                <w:lang w:val="uk-UA" w:eastAsia="ru-UA"/>
              </w:rPr>
              <w:t>5322481701</w:t>
            </w:r>
          </w:p>
        </w:tc>
      </w:tr>
      <w:tr w:rsidR="00061E6F" w:rsidRPr="00061E6F" w:rsidTr="00061E6F">
        <w:trPr>
          <w:gridAfter w:val="1"/>
          <w:wAfter w:w="1795" w:type="dxa"/>
          <w:trHeight w:val="81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Орган державного управління  </w:t>
            </w:r>
            <w:r w:rsidRPr="00061E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UA"/>
              </w:rPr>
              <w:t xml:space="preserve"> </w:t>
            </w:r>
          </w:p>
        </w:tc>
        <w:tc>
          <w:tcPr>
            <w:tcW w:w="6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Міністерство охорони здоров'я України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за СПОДУ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gridAfter w:val="1"/>
          <w:wAfter w:w="1795" w:type="dxa"/>
          <w:trHeight w:val="379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Галузь     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Охорона здоров'я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за ЗКГНГ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gridAfter w:val="1"/>
          <w:wAfter w:w="1795" w:type="dxa"/>
          <w:trHeight w:val="81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Вид економічної діяльності    </w:t>
            </w:r>
          </w:p>
        </w:tc>
        <w:tc>
          <w:tcPr>
            <w:tcW w:w="6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Діяльність лікарняних закладів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за КВЕД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86.10</w:t>
            </w:r>
          </w:p>
        </w:tc>
      </w:tr>
      <w:tr w:rsidR="00061E6F" w:rsidRPr="00061E6F" w:rsidTr="00061E6F">
        <w:trPr>
          <w:trHeight w:val="40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Одиниця виміру </w:t>
            </w:r>
          </w:p>
        </w:tc>
        <w:tc>
          <w:tcPr>
            <w:tcW w:w="6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40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Форма власності</w:t>
            </w:r>
          </w:p>
        </w:tc>
        <w:tc>
          <w:tcPr>
            <w:tcW w:w="6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Комунальна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gridAfter w:val="1"/>
          <w:wAfter w:w="1795" w:type="dxa"/>
          <w:trHeight w:val="1219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Середньооблікова кількість штатних працівників</w:t>
            </w:r>
          </w:p>
        </w:tc>
        <w:tc>
          <w:tcPr>
            <w:tcW w:w="6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Стандарти звітності П(с)БОУ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gridAfter w:val="1"/>
          <w:wAfter w:w="1795" w:type="dxa"/>
          <w:trHeight w:val="73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Місцезнаходження  </w:t>
            </w:r>
          </w:p>
        </w:tc>
        <w:tc>
          <w:tcPr>
            <w:tcW w:w="8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39600, Полтавська область, м. Кременчук, проспект Полтавський,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Стандарти звітності МСФЗ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40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Телефон </w:t>
            </w:r>
          </w:p>
        </w:tc>
        <w:tc>
          <w:tcPr>
            <w:tcW w:w="6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75-87-46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81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Прізвище та ініціали керівника</w:t>
            </w:r>
          </w:p>
        </w:tc>
        <w:tc>
          <w:tcPr>
            <w:tcW w:w="6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Ігнатчук М.В.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40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trHeight w:val="40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gridAfter w:val="1"/>
          <w:wAfter w:w="1795" w:type="dxa"/>
          <w:trHeight w:val="447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ФІНАНСОВИЙ ПЛАН ПІДПРИЄМСТВА НА </w:t>
            </w: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UA"/>
              </w:rPr>
              <w:t xml:space="preserve">2020 </w:t>
            </w: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рік</w:t>
            </w:r>
          </w:p>
        </w:tc>
      </w:tr>
      <w:tr w:rsidR="00061E6F" w:rsidRPr="00061E6F" w:rsidTr="00061E6F">
        <w:trPr>
          <w:trHeight w:val="37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gridAfter w:val="1"/>
          <w:wAfter w:w="1795" w:type="dxa"/>
          <w:trHeight w:val="1020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lastRenderedPageBreak/>
              <w:t>Найменування показника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Код рядка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Факт минулого року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Фінансовий план поточного року (затверджений зі змінами)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Прогноз на поточний рік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Плановий рік  (усього)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У тому числі за кварталами планового року</w:t>
            </w:r>
          </w:p>
        </w:tc>
      </w:tr>
      <w:tr w:rsidR="00061E6F" w:rsidRPr="00061E6F" w:rsidTr="00061E6F">
        <w:trPr>
          <w:trHeight w:val="1583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І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ІІ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ІІІ 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ІV </w:t>
            </w:r>
          </w:p>
        </w:tc>
      </w:tr>
      <w:tr w:rsidR="00061E6F" w:rsidRPr="00061E6F" w:rsidTr="00061E6F">
        <w:trPr>
          <w:trHeight w:val="36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10</w:t>
            </w:r>
          </w:p>
        </w:tc>
      </w:tr>
      <w:tr w:rsidR="00061E6F" w:rsidRPr="00061E6F" w:rsidTr="00061E6F">
        <w:trPr>
          <w:gridAfter w:val="1"/>
          <w:wAfter w:w="1795" w:type="dxa"/>
          <w:trHeight w:val="402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Доходи </w:t>
            </w:r>
          </w:p>
        </w:tc>
      </w:tr>
      <w:tr w:rsidR="00061E6F" w:rsidRPr="00061E6F" w:rsidTr="00061E6F">
        <w:trPr>
          <w:trHeight w:val="112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28 902,3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6 816,3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7 362,0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7 362,0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7 362,0 </w:t>
            </w:r>
          </w:p>
        </w:tc>
      </w:tr>
      <w:tr w:rsidR="00061E6F" w:rsidRPr="00061E6F" w:rsidTr="00061E6F">
        <w:trPr>
          <w:trHeight w:val="112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Дохід з місцевого бюджету за програмою підтримки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9 191,3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3 466,9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2 000,9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1 786,8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1 936,7 </w:t>
            </w:r>
          </w:p>
        </w:tc>
      </w:tr>
      <w:tr w:rsidR="00061E6F" w:rsidRPr="00061E6F" w:rsidTr="00061E6F">
        <w:trPr>
          <w:trHeight w:val="112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Дохід з місцевого бюджету за цільовими програмами, у т.ч.: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37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Інші доходи, у т.ч.: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1 377,9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421,1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295,6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415,6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245,6 </w:t>
            </w:r>
          </w:p>
        </w:tc>
      </w:tr>
      <w:tr w:rsidR="00061E6F" w:rsidRPr="00061E6F" w:rsidTr="00061E6F">
        <w:trPr>
          <w:trHeight w:val="75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дохід від операційної оренди активів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122,4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30,6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30,6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30,6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30,6 </w:t>
            </w:r>
          </w:p>
        </w:tc>
      </w:tr>
      <w:tr w:rsidR="00061E6F" w:rsidRPr="00061E6F" w:rsidTr="00061E6F">
        <w:trPr>
          <w:trHeight w:val="75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дохід від реалізації необоротних активів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15,5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5,0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5,0 </w:t>
            </w:r>
          </w:p>
        </w:tc>
      </w:tr>
      <w:tr w:rsidR="00061E6F" w:rsidRPr="00061E6F" w:rsidTr="00061E6F">
        <w:trPr>
          <w:trHeight w:val="75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дохід від платних послуг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560,0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160,0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200,0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120,0 </w:t>
            </w:r>
          </w:p>
        </w:tc>
      </w:tr>
      <w:tr w:rsidR="00061E6F" w:rsidRPr="00061E6F" w:rsidTr="00061E6F">
        <w:trPr>
          <w:trHeight w:val="61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дохід від благодійних внесків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680,0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230,0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180,0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180,0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90,0 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lastRenderedPageBreak/>
              <w:t>Видатки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Заробітна плата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23 467,0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6 011,8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5 876,1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5 815,1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5 764,0 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Нарахування на оплату праці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5 162,6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1 322,6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1 292,7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1 279,3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1 268,0 </w:t>
            </w:r>
          </w:p>
        </w:tc>
      </w:tr>
      <w:tr w:rsidR="00061E6F" w:rsidRPr="00061E6F" w:rsidTr="00061E6F">
        <w:trPr>
          <w:trHeight w:val="82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Предмети, матеріали, обладнання та інвентар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463,3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180,0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83,3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100,0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100,0 </w:t>
            </w:r>
          </w:p>
        </w:tc>
      </w:tr>
      <w:tr w:rsidR="00061E6F" w:rsidRPr="00061E6F" w:rsidTr="00061E6F">
        <w:trPr>
          <w:trHeight w:val="61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Медикаменти та перев'язувальні матеріали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2 000,0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425,0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475,0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475,0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625,0 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Продукти харчування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513,4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95,0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223,4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120,0 </w:t>
            </w:r>
          </w:p>
        </w:tc>
      </w:tr>
      <w:tr w:rsidR="00061E6F" w:rsidRPr="00061E6F" w:rsidTr="00061E6F">
        <w:trPr>
          <w:trHeight w:val="799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Оплата послуг (крім комунальних)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1 196,6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250,0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375,0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371,6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200,0 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Видатки на відрядження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34,4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18,4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5,0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3,0 </w:t>
            </w:r>
          </w:p>
        </w:tc>
      </w:tr>
      <w:tr w:rsidR="00061E6F" w:rsidRPr="00061E6F" w:rsidTr="00061E6F">
        <w:trPr>
          <w:trHeight w:val="64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Оплата комунальних послуг та енергоносіїв, у т.ч.: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3 925,8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1 882,1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386,0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242,7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1 415,0 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Оплата теплопостачання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739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Оплата водопостачання та водовідведення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272,2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79,3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58,1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62,6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72,2 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Оплата електроенергії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1 243,4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426,5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269,0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180,1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367,8 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Оплата природного газу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2 410,2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1 376,3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58,9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975,0 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Оплата інших енергоносіїв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Оплата </w:t>
            </w:r>
            <w:proofErr w:type="spellStart"/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енергосервісу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968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11,5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3,0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Соціальне забезпечення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106,4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26,3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27,0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26,3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26,8 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Інші поточні видатки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90,5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22,5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22,5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23,0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22,5 </w:t>
            </w:r>
          </w:p>
        </w:tc>
      </w:tr>
      <w:tr w:rsidR="00061E6F" w:rsidRPr="00061E6F" w:rsidTr="00061E6F">
        <w:trPr>
          <w:trHeight w:val="657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Придбання основного капіталу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2 500,0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1 000,0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1 000,0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lastRenderedPageBreak/>
              <w:t>Інші видатки, у т.ч.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Резервний фонд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Усього доходів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39 471,5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10 704,30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9 658,5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9 564,4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9 544,3 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Усього видатків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39 471,5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10 704,30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9 658,5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9 564,4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9 544,3 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Фінансовий результат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-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- 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IІ. Розрахунки з бюджетом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608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608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52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Інші податки, збори та платежі на користь держави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Податкова заборгованість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874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III. Інвестиційна діяльність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64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Доходи від інвестиційної діяльності, у т.ч.: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2 500,0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1 000,0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1 000,0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- </w:t>
            </w:r>
          </w:p>
        </w:tc>
      </w:tr>
      <w:tr w:rsidR="00061E6F" w:rsidRPr="00061E6F" w:rsidTr="00061E6F">
        <w:trPr>
          <w:trHeight w:val="139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доходи з місцевого бюджету цільового фінансування по капітальних видатках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3011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2 500,0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1 000,00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1 000,0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64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Капітальні інвестиції, у т.ч.: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2 500,00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1 000,00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1 000,00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- 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капітальне будівництво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3021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668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придбання (виготовлення) основних засобів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3022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2 500,0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1 000,0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1 000,0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67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lastRenderedPageBreak/>
              <w:t>придбання (виготовлення) інших необоротних матеріальних активів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3023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67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придбання (створення) нематеріальних активів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3024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105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3025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капітальний ремонт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3026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Вартість основних засобів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24 672,0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23 687,0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24 333,7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24 833,7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25 833,7 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IV. Фінансова діяльність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61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Доходи від фінансової діяльності за зобов’язаннями, у т. ч.: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кредити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4011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позики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4012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депозити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4013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Інші надходження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4020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94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Витрати від фінансової діяльності за зобов’язаннями, у т. ч.: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4030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кредити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4031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позики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4032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депозити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4033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Інші витрати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4040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V. Коефіцієнтний аналіз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43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Валова рентабельність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112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lastRenderedPageBreak/>
              <w:t>Коефіцієнт відношення капітальних інвестицій до амортизації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5020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187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Коефіцієнт відношення капітальних інвестицій до чистого доходу від реалізації продукції (товарів, робіт, послуг)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5030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53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Коефіцієнт зносу основних засобів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5040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55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VІ. Звіт про фінансовий стан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42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Необоротні активи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6010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Оборотні активи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6020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Усього активи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6030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Дебіторська заборгованість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Кредиторська заборгованість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3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VII. Дані про персонал та оплата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</w:tr>
      <w:tr w:rsidR="00061E6F" w:rsidRPr="00061E6F" w:rsidTr="00061E6F">
        <w:trPr>
          <w:trHeight w:val="300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Середня кількість працівників (штатних працівників, зовнішніх сумісників та працівників, що працюють за цивільно-правовими договорами), у т.ч.: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320,00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320,00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320,00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320,00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320,00 </w:t>
            </w:r>
          </w:p>
        </w:tc>
      </w:tr>
      <w:tr w:rsidR="00061E6F" w:rsidRPr="00061E6F" w:rsidTr="00061E6F">
        <w:trPr>
          <w:trHeight w:val="458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lastRenderedPageBreak/>
              <w:t>Керівник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1,00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1,00 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Лікарі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66,00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66,00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66,00</w:t>
            </w:r>
          </w:p>
        </w:tc>
      </w:tr>
      <w:tr w:rsidR="00061E6F" w:rsidRPr="00061E6F" w:rsidTr="00061E6F">
        <w:trPr>
          <w:trHeight w:val="64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Адміністративно-управлінський персонал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4,00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4,00 </w:t>
            </w:r>
          </w:p>
        </w:tc>
      </w:tr>
      <w:tr w:rsidR="00061E6F" w:rsidRPr="00061E6F" w:rsidTr="00061E6F">
        <w:trPr>
          <w:trHeight w:val="694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Середній медичний персонал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129,00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129,00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129,00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129,00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129,00 </w:t>
            </w:r>
          </w:p>
        </w:tc>
      </w:tr>
      <w:tr w:rsidR="00061E6F" w:rsidRPr="00061E6F" w:rsidTr="00061E6F">
        <w:trPr>
          <w:trHeight w:val="657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Молодший медичний персонал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60,00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60,00 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Інший персонал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60,00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60,00 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Фонд оплати праці, у т.ч.: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23 467,0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6 011,80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5 876,10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5 815,10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5 764,00 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Керівник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188,1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44,20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44,2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55,5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44,2 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Лікарі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5 554,0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1 393,0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1 398,1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1 519,4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1 243,5 </w:t>
            </w:r>
          </w:p>
        </w:tc>
      </w:tr>
      <w:tr w:rsidR="00061E6F" w:rsidRPr="00061E6F" w:rsidTr="00061E6F">
        <w:trPr>
          <w:trHeight w:val="657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Адміністративно-управлінський персонал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606,2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141,4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155,5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157,1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152,2 </w:t>
            </w:r>
          </w:p>
        </w:tc>
      </w:tr>
      <w:tr w:rsidR="00061E6F" w:rsidRPr="00061E6F" w:rsidTr="00061E6F">
        <w:trPr>
          <w:trHeight w:val="668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Середній медичний персонал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9 019,9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2 341,7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2 321,2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2 239,5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2 117,5 </w:t>
            </w:r>
          </w:p>
        </w:tc>
      </w:tr>
      <w:tr w:rsidR="00061E6F" w:rsidRPr="00061E6F" w:rsidTr="00061E6F">
        <w:trPr>
          <w:trHeight w:val="52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Молодший персонал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4 087,2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1 038,5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1 041,5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933,1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1 074,1 </w:t>
            </w:r>
          </w:p>
        </w:tc>
      </w:tr>
      <w:tr w:rsidR="00061E6F" w:rsidRPr="00061E6F" w:rsidTr="00061E6F">
        <w:trPr>
          <w:trHeight w:val="55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Інший персонал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4 011,6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1 053,0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915,6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910,5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1 132,5 </w:t>
            </w:r>
          </w:p>
        </w:tc>
      </w:tr>
      <w:tr w:rsidR="00061E6F" w:rsidRPr="00061E6F" w:rsidTr="00061E6F">
        <w:trPr>
          <w:trHeight w:val="657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Середньомісячні витрати на оплату праці одного працівника, у т.ч.: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6 111,2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6 262,3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6 120,9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6 057,4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6 004,2 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Керівник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15 675,0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14 733,3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14 733,3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18 500,0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14 733,3 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Лікарі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7 012,6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7 035,4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7 061,1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7 673,7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6 280,3 </w:t>
            </w:r>
          </w:p>
        </w:tc>
      </w:tr>
      <w:tr w:rsidR="00061E6F" w:rsidRPr="00061E6F" w:rsidTr="00061E6F">
        <w:trPr>
          <w:trHeight w:val="747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Адміністративно-управлінський персонал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12 629,2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11 783,3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12 958,3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13 091,7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12 683,3 </w:t>
            </w:r>
          </w:p>
        </w:tc>
      </w:tr>
      <w:tr w:rsidR="00061E6F" w:rsidRPr="00061E6F" w:rsidTr="00061E6F">
        <w:trPr>
          <w:trHeight w:val="77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Середній медичний персонал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5 826,8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6 050,9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5 997,9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5 786,8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5 471,6 </w:t>
            </w:r>
          </w:p>
        </w:tc>
      </w:tr>
      <w:tr w:rsidR="00061E6F" w:rsidRPr="00061E6F" w:rsidTr="00061E6F">
        <w:trPr>
          <w:trHeight w:val="747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lastRenderedPageBreak/>
              <w:t>Молодший медичний персонал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5 676,7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5 769,4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5 786,1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5 183,9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5 074,0 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Інший персонал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5 571,7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5 850,0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5 086,7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5 058,3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6 291,7 </w:t>
            </w:r>
          </w:p>
        </w:tc>
      </w:tr>
      <w:tr w:rsidR="00061E6F" w:rsidRPr="00061E6F" w:rsidTr="00061E6F">
        <w:trPr>
          <w:trHeight w:val="694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Заборгованість за заробітною платою, у т.ч.: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-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- 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Керівник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-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- 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Лікарі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-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- </w:t>
            </w:r>
          </w:p>
        </w:tc>
      </w:tr>
      <w:tr w:rsidR="00061E6F" w:rsidRPr="00061E6F" w:rsidTr="00061E6F">
        <w:trPr>
          <w:trHeight w:val="694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Адміністративно-управлінський персонал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-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- </w:t>
            </w:r>
          </w:p>
        </w:tc>
      </w:tr>
      <w:tr w:rsidR="00061E6F" w:rsidRPr="00061E6F" w:rsidTr="00061E6F">
        <w:trPr>
          <w:trHeight w:val="61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Середній медичний персонал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-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- </w:t>
            </w:r>
          </w:p>
        </w:tc>
      </w:tr>
      <w:tr w:rsidR="00061E6F" w:rsidRPr="00061E6F" w:rsidTr="00061E6F">
        <w:trPr>
          <w:trHeight w:val="668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Молодший медичний персонал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-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- 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Інший персонал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7046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-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- </w:t>
            </w:r>
          </w:p>
        </w:tc>
      </w:tr>
      <w:tr w:rsidR="00061E6F" w:rsidRPr="00061E6F" w:rsidTr="00061E6F">
        <w:trPr>
          <w:trHeight w:val="39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trHeight w:val="43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В.о. директора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06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UA"/>
              </w:rPr>
            </w:pPr>
            <w:proofErr w:type="spellStart"/>
            <w:r w:rsidRPr="00061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UA"/>
              </w:rPr>
              <w:t>М.В.Ігнатчук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(посада)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      (підпис)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061E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         (ініціали, прізвище)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  <w:tr w:rsidR="00061E6F" w:rsidRPr="00061E6F" w:rsidTr="00061E6F">
        <w:trPr>
          <w:trHeight w:val="402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9FE" w:rsidRPr="00061E6F" w:rsidRDefault="00BF59FE" w:rsidP="00BF5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</w:tr>
    </w:tbl>
    <w:p w:rsidR="001169B1" w:rsidRPr="00061E6F" w:rsidRDefault="001169B1" w:rsidP="008D104F">
      <w:pPr>
        <w:spacing w:after="0" w:line="240" w:lineRule="auto"/>
        <w:ind w:right="9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1169B1" w:rsidRPr="00061E6F" w:rsidSect="00FB6CE5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3C56"/>
    <w:multiLevelType w:val="hybridMultilevel"/>
    <w:tmpl w:val="4FC843BA"/>
    <w:lvl w:ilvl="0" w:tplc="CE6A51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04F"/>
    <w:rsid w:val="00025E7C"/>
    <w:rsid w:val="00061E6F"/>
    <w:rsid w:val="000D3A6C"/>
    <w:rsid w:val="001169B1"/>
    <w:rsid w:val="00124859"/>
    <w:rsid w:val="00132246"/>
    <w:rsid w:val="00134868"/>
    <w:rsid w:val="00152C99"/>
    <w:rsid w:val="0019628C"/>
    <w:rsid w:val="002A4C3B"/>
    <w:rsid w:val="0036477A"/>
    <w:rsid w:val="003B266C"/>
    <w:rsid w:val="00620299"/>
    <w:rsid w:val="00752C4D"/>
    <w:rsid w:val="00824B4F"/>
    <w:rsid w:val="008847B7"/>
    <w:rsid w:val="008D104F"/>
    <w:rsid w:val="00AE798F"/>
    <w:rsid w:val="00B27BBC"/>
    <w:rsid w:val="00B371BF"/>
    <w:rsid w:val="00BC7FFA"/>
    <w:rsid w:val="00BF59FE"/>
    <w:rsid w:val="00C24F9A"/>
    <w:rsid w:val="00CE2681"/>
    <w:rsid w:val="00D94A9E"/>
    <w:rsid w:val="00DB42ED"/>
    <w:rsid w:val="00E36AC0"/>
    <w:rsid w:val="00E81191"/>
    <w:rsid w:val="00E82E7B"/>
    <w:rsid w:val="00EA16A1"/>
    <w:rsid w:val="00EA3CA1"/>
    <w:rsid w:val="00F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8C50"/>
  <w15:docId w15:val="{DECFC277-32A1-44A7-A94A-D0947AD3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4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D10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2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10</Pages>
  <Words>2200</Words>
  <Characters>12542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16</cp:revision>
  <cp:lastPrinted>2019-12-19T08:51:00Z</cp:lastPrinted>
  <dcterms:created xsi:type="dcterms:W3CDTF">2019-11-18T09:01:00Z</dcterms:created>
  <dcterms:modified xsi:type="dcterms:W3CDTF">2019-12-24T08:14:00Z</dcterms:modified>
</cp:coreProperties>
</file>