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8F" w:rsidRPr="00C144B5" w:rsidRDefault="00306B8F" w:rsidP="00C144B5">
      <w:pPr>
        <w:pStyle w:val="a7"/>
        <w:rPr>
          <w:lang w:val="uk-UA"/>
        </w:rPr>
      </w:pPr>
      <w:r w:rsidRPr="00C144B5">
        <w:rPr>
          <w:lang w:val="uk-UA"/>
        </w:rPr>
        <w:t xml:space="preserve"> </w:t>
      </w:r>
      <w:r w:rsidR="00C144B5" w:rsidRPr="00C144B5">
        <w:rPr>
          <w:lang w:val="uk-UA"/>
        </w:rPr>
        <w:t xml:space="preserve">                                                            </w:t>
      </w:r>
      <w:r w:rsidRPr="00C144B5">
        <w:rPr>
          <w:lang w:val="uk-UA"/>
        </w:rPr>
        <w:t xml:space="preserve"> </w:t>
      </w:r>
      <w:r w:rsidR="00C144B5" w:rsidRPr="00C144B5">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4.25pt" fillcolor="window">
            <v:imagedata r:id="rId6" o:title=""/>
          </v:shape>
        </w:pict>
      </w:r>
      <w:r w:rsidR="00C144B5" w:rsidRPr="00C144B5">
        <w:rPr>
          <w:lang w:val="uk-UA"/>
        </w:rPr>
        <w:t xml:space="preserve">                                           ПРОЕКТ</w:t>
      </w:r>
    </w:p>
    <w:p w:rsidR="00306B8F" w:rsidRPr="00C144B5" w:rsidRDefault="00306B8F" w:rsidP="000F3E01">
      <w:pPr>
        <w:pStyle w:val="a3"/>
        <w:jc w:val="center"/>
        <w:rPr>
          <w:b w:val="0"/>
          <w:sz w:val="28"/>
          <w:szCs w:val="28"/>
        </w:rPr>
      </w:pPr>
      <w:r w:rsidRPr="00C144B5">
        <w:rPr>
          <w:rFonts w:ascii="Times New Roman" w:hAnsi="Times New Roman"/>
          <w:sz w:val="28"/>
          <w:szCs w:val="28"/>
        </w:rPr>
        <w:t xml:space="preserve"> </w:t>
      </w:r>
      <w:r w:rsidRPr="00C144B5">
        <w:rPr>
          <w:sz w:val="28"/>
          <w:szCs w:val="28"/>
        </w:rPr>
        <w:t>КРЕМЕНЧУЦЬКА РАЙОННА РАДА</w:t>
      </w:r>
    </w:p>
    <w:p w:rsidR="00306B8F" w:rsidRPr="00C144B5" w:rsidRDefault="00306B8F" w:rsidP="000F3E01">
      <w:pPr>
        <w:jc w:val="center"/>
        <w:rPr>
          <w:b/>
          <w:sz w:val="28"/>
          <w:szCs w:val="28"/>
          <w:lang w:val="uk-UA"/>
        </w:rPr>
      </w:pPr>
      <w:r w:rsidRPr="00C144B5">
        <w:rPr>
          <w:b/>
          <w:sz w:val="28"/>
          <w:szCs w:val="28"/>
          <w:lang w:val="uk-UA"/>
        </w:rPr>
        <w:t xml:space="preserve">   ПОЛТАВСЬКОЇ ОБЛАСТІ</w:t>
      </w:r>
    </w:p>
    <w:p w:rsidR="00306B8F" w:rsidRPr="00C144B5" w:rsidRDefault="00306B8F" w:rsidP="00F77277">
      <w:pPr>
        <w:jc w:val="center"/>
        <w:rPr>
          <w:b/>
          <w:sz w:val="28"/>
          <w:szCs w:val="28"/>
          <w:lang w:val="uk-UA"/>
        </w:rPr>
      </w:pPr>
      <w:r w:rsidRPr="00C144B5">
        <w:rPr>
          <w:b/>
          <w:sz w:val="28"/>
          <w:szCs w:val="28"/>
          <w:lang w:val="uk-UA"/>
        </w:rPr>
        <w:t xml:space="preserve">(двадцять </w:t>
      </w:r>
      <w:r w:rsidR="00177290" w:rsidRPr="00C144B5">
        <w:rPr>
          <w:b/>
          <w:sz w:val="28"/>
          <w:szCs w:val="28"/>
          <w:lang w:val="uk-UA"/>
        </w:rPr>
        <w:t>восьма</w:t>
      </w:r>
      <w:r w:rsidRPr="00C144B5">
        <w:rPr>
          <w:b/>
          <w:sz w:val="28"/>
          <w:szCs w:val="28"/>
          <w:lang w:val="uk-UA"/>
        </w:rPr>
        <w:t xml:space="preserve"> сесія сьомого скликання)</w:t>
      </w:r>
    </w:p>
    <w:p w:rsidR="00306B8F" w:rsidRPr="00C144B5" w:rsidRDefault="00306B8F" w:rsidP="000F3E01">
      <w:pPr>
        <w:jc w:val="center"/>
        <w:rPr>
          <w:b/>
          <w:sz w:val="28"/>
          <w:szCs w:val="28"/>
          <w:lang w:val="uk-UA"/>
        </w:rPr>
      </w:pPr>
    </w:p>
    <w:p w:rsidR="00306B8F" w:rsidRPr="00C144B5" w:rsidRDefault="00306B8F" w:rsidP="000F3E01">
      <w:pPr>
        <w:pStyle w:val="1"/>
        <w:jc w:val="center"/>
        <w:rPr>
          <w:b/>
          <w:sz w:val="36"/>
          <w:lang w:val="uk-UA"/>
        </w:rPr>
      </w:pPr>
      <w:r w:rsidRPr="00C144B5">
        <w:rPr>
          <w:b/>
          <w:sz w:val="36"/>
          <w:lang w:val="uk-UA"/>
        </w:rPr>
        <w:t>РІШЕННЯ</w:t>
      </w:r>
    </w:p>
    <w:p w:rsidR="00306B8F" w:rsidRPr="00C144B5" w:rsidRDefault="00306B8F" w:rsidP="000F3E01">
      <w:pPr>
        <w:rPr>
          <w:sz w:val="24"/>
          <w:lang w:val="uk-UA"/>
        </w:rPr>
      </w:pPr>
    </w:p>
    <w:p w:rsidR="00306B8F" w:rsidRPr="00C144B5" w:rsidRDefault="00306B8F" w:rsidP="00F77277">
      <w:pPr>
        <w:tabs>
          <w:tab w:val="left" w:pos="6946"/>
        </w:tabs>
        <w:rPr>
          <w:sz w:val="28"/>
          <w:lang w:val="uk-UA"/>
        </w:rPr>
      </w:pPr>
      <w:r w:rsidRPr="00C144B5">
        <w:rPr>
          <w:sz w:val="28"/>
          <w:lang w:val="uk-UA"/>
        </w:rPr>
        <w:t xml:space="preserve">від «     »                   2019 р.                                        </w:t>
      </w:r>
    </w:p>
    <w:p w:rsidR="00306B8F" w:rsidRPr="00C144B5" w:rsidRDefault="00C144B5" w:rsidP="000F3E01">
      <w:pPr>
        <w:tabs>
          <w:tab w:val="left" w:pos="6946"/>
        </w:tabs>
        <w:ind w:right="5246"/>
        <w:jc w:val="both"/>
        <w:rPr>
          <w:sz w:val="24"/>
          <w:szCs w:val="24"/>
          <w:lang w:val="uk-UA"/>
        </w:rPr>
      </w:pPr>
      <w:r w:rsidRPr="00C144B5">
        <w:rPr>
          <w:noProof/>
          <w:lang w:val="uk-UA" w:eastAsia="uk-UA"/>
        </w:rPr>
        <w:pict>
          <v:line id="_x0000_s1026" style="position:absolute;left:0;text-align:left;z-index:1" from="58.7pt,0" to="116.3pt,0" o:allowincell="f"/>
        </w:pict>
      </w:r>
      <w:r w:rsidRPr="00C144B5">
        <w:rPr>
          <w:noProof/>
          <w:lang w:val="uk-UA" w:eastAsia="uk-UA"/>
        </w:rPr>
        <w:pict>
          <v:line id="_x0000_s1027" style="position:absolute;left:0;text-align:left;z-index:2" from="22.7pt,0" to="44.3pt,0" o:allowincell="f"/>
        </w:pict>
      </w:r>
      <w:r w:rsidR="00306B8F" w:rsidRPr="00C144B5">
        <w:rPr>
          <w:sz w:val="24"/>
          <w:szCs w:val="24"/>
          <w:lang w:val="uk-UA"/>
        </w:rPr>
        <w:t xml:space="preserve">          м. Кременчук    </w:t>
      </w:r>
    </w:p>
    <w:p w:rsidR="00306B8F" w:rsidRPr="00C144B5" w:rsidRDefault="00306B8F" w:rsidP="000F3E01">
      <w:pPr>
        <w:ind w:firstLine="720"/>
        <w:jc w:val="both"/>
        <w:rPr>
          <w:sz w:val="28"/>
          <w:szCs w:val="28"/>
          <w:lang w:val="uk-UA"/>
        </w:rPr>
      </w:pPr>
    </w:p>
    <w:p w:rsidR="00306B8F" w:rsidRPr="00C144B5" w:rsidRDefault="00306B8F" w:rsidP="00962123">
      <w:pPr>
        <w:jc w:val="both"/>
        <w:rPr>
          <w:sz w:val="28"/>
          <w:szCs w:val="28"/>
          <w:lang w:val="uk-UA"/>
        </w:rPr>
      </w:pPr>
      <w:r w:rsidRPr="00C144B5">
        <w:rPr>
          <w:sz w:val="28"/>
          <w:szCs w:val="28"/>
          <w:lang w:val="uk-UA"/>
        </w:rPr>
        <w:t xml:space="preserve">Про внесення змін та доповнень </w:t>
      </w:r>
    </w:p>
    <w:p w:rsidR="00306B8F" w:rsidRPr="00C144B5" w:rsidRDefault="00306B8F" w:rsidP="00962123">
      <w:pPr>
        <w:jc w:val="both"/>
        <w:rPr>
          <w:sz w:val="28"/>
          <w:szCs w:val="28"/>
          <w:lang w:val="uk-UA"/>
        </w:rPr>
      </w:pPr>
      <w:r w:rsidRPr="00C144B5">
        <w:rPr>
          <w:sz w:val="28"/>
          <w:szCs w:val="28"/>
          <w:lang w:val="uk-UA"/>
        </w:rPr>
        <w:t xml:space="preserve">до Програми «Освіта Кременчуцького </w:t>
      </w:r>
    </w:p>
    <w:p w:rsidR="00306B8F" w:rsidRPr="00C144B5" w:rsidRDefault="00306B8F" w:rsidP="00962123">
      <w:pPr>
        <w:jc w:val="both"/>
        <w:rPr>
          <w:sz w:val="28"/>
          <w:szCs w:val="28"/>
          <w:lang w:val="uk-UA"/>
        </w:rPr>
      </w:pPr>
      <w:r w:rsidRPr="00C144B5">
        <w:rPr>
          <w:sz w:val="28"/>
          <w:szCs w:val="28"/>
          <w:lang w:val="uk-UA"/>
        </w:rPr>
        <w:t>району на 2017–2021 роки»</w:t>
      </w:r>
    </w:p>
    <w:p w:rsidR="00306B8F" w:rsidRPr="00C144B5" w:rsidRDefault="00306B8F" w:rsidP="00962123">
      <w:pPr>
        <w:jc w:val="both"/>
        <w:rPr>
          <w:sz w:val="28"/>
          <w:szCs w:val="28"/>
          <w:lang w:val="uk-UA"/>
        </w:rPr>
      </w:pPr>
    </w:p>
    <w:p w:rsidR="00306B8F" w:rsidRPr="00C144B5" w:rsidRDefault="00306B8F" w:rsidP="00BE3F4C">
      <w:pPr>
        <w:ind w:firstLine="720"/>
        <w:jc w:val="both"/>
        <w:rPr>
          <w:sz w:val="28"/>
          <w:szCs w:val="28"/>
          <w:lang w:val="uk-UA"/>
        </w:rPr>
      </w:pPr>
      <w:r w:rsidRPr="00C144B5">
        <w:rPr>
          <w:sz w:val="28"/>
          <w:szCs w:val="28"/>
          <w:lang w:val="uk-UA"/>
        </w:rPr>
        <w:t xml:space="preserve">Керуючись п.16 ст.43 Закону України «Про місцеве самоврядування в Україні», рішеннями 34 сесії VII скликання Потоківської сільської ради від 07.02.2019, 35 сесії VII скликання Білецьківської сільської ради від 12.02.2019, 34 сесії VII скликання Новознам’янської сільської ради від 26.02.2019, беручи до уваги рекомендації постійної комісії районної ради з питань освіти, культури, сім’ї, молоді, спорту, туризму та зв’язків </w:t>
      </w:r>
      <w:r w:rsidR="00C144B5" w:rsidRPr="00C144B5">
        <w:rPr>
          <w:sz w:val="28"/>
          <w:szCs w:val="28"/>
          <w:lang w:val="uk-UA"/>
        </w:rPr>
        <w:t>і</w:t>
      </w:r>
      <w:r w:rsidRPr="00C144B5">
        <w:rPr>
          <w:sz w:val="28"/>
          <w:szCs w:val="28"/>
          <w:lang w:val="uk-UA"/>
        </w:rPr>
        <w:t>з засобами масової інформації</w:t>
      </w:r>
    </w:p>
    <w:p w:rsidR="00306B8F" w:rsidRPr="00C144B5" w:rsidRDefault="00306B8F" w:rsidP="000F3E01">
      <w:pPr>
        <w:ind w:firstLine="720"/>
        <w:jc w:val="both"/>
        <w:rPr>
          <w:sz w:val="28"/>
          <w:szCs w:val="28"/>
          <w:lang w:val="uk-UA"/>
        </w:rPr>
      </w:pPr>
      <w:r w:rsidRPr="00C144B5">
        <w:rPr>
          <w:sz w:val="28"/>
          <w:szCs w:val="28"/>
          <w:lang w:val="uk-UA"/>
        </w:rPr>
        <w:t xml:space="preserve">          </w:t>
      </w:r>
    </w:p>
    <w:p w:rsidR="00306B8F" w:rsidRPr="00C144B5" w:rsidRDefault="00306B8F" w:rsidP="000F3E01">
      <w:pPr>
        <w:ind w:firstLine="720"/>
        <w:jc w:val="both"/>
        <w:rPr>
          <w:sz w:val="28"/>
          <w:szCs w:val="28"/>
          <w:lang w:val="uk-UA"/>
        </w:rPr>
      </w:pPr>
      <w:r w:rsidRPr="00C144B5">
        <w:rPr>
          <w:sz w:val="28"/>
          <w:szCs w:val="28"/>
          <w:lang w:val="uk-UA"/>
        </w:rPr>
        <w:t xml:space="preserve">районна рада вирішила: </w:t>
      </w:r>
    </w:p>
    <w:p w:rsidR="00306B8F" w:rsidRPr="00C144B5" w:rsidRDefault="00306B8F" w:rsidP="000F3E01">
      <w:pPr>
        <w:ind w:left="1069" w:firstLine="720"/>
        <w:jc w:val="both"/>
        <w:rPr>
          <w:sz w:val="28"/>
          <w:szCs w:val="28"/>
          <w:lang w:val="uk-UA"/>
        </w:rPr>
      </w:pPr>
    </w:p>
    <w:p w:rsidR="00306B8F" w:rsidRPr="00C144B5" w:rsidRDefault="00306B8F" w:rsidP="000A7F58">
      <w:pPr>
        <w:numPr>
          <w:ilvl w:val="0"/>
          <w:numId w:val="1"/>
        </w:numPr>
        <w:tabs>
          <w:tab w:val="left" w:pos="900"/>
          <w:tab w:val="left" w:pos="1080"/>
        </w:tabs>
        <w:ind w:left="0" w:firstLine="720"/>
        <w:jc w:val="both"/>
        <w:rPr>
          <w:sz w:val="28"/>
          <w:szCs w:val="28"/>
          <w:lang w:val="uk-UA"/>
        </w:rPr>
      </w:pPr>
      <w:r w:rsidRPr="00C144B5">
        <w:rPr>
          <w:sz w:val="28"/>
          <w:szCs w:val="28"/>
          <w:lang w:val="uk-UA"/>
        </w:rPr>
        <w:t>Внести зміни та доповнення до Програми «Освіта Кременчуцького району на 2017</w:t>
      </w:r>
      <w:r w:rsidR="00C144B5">
        <w:rPr>
          <w:sz w:val="28"/>
          <w:szCs w:val="28"/>
          <w:lang w:val="uk-UA"/>
        </w:rPr>
        <w:t xml:space="preserve"> – </w:t>
      </w:r>
      <w:r w:rsidRPr="00C144B5">
        <w:rPr>
          <w:sz w:val="28"/>
          <w:szCs w:val="28"/>
          <w:lang w:val="uk-UA"/>
        </w:rPr>
        <w:t xml:space="preserve">2021 роки»: </w:t>
      </w:r>
    </w:p>
    <w:p w:rsidR="00306B8F" w:rsidRPr="00C144B5" w:rsidRDefault="00306B8F" w:rsidP="009A64D6">
      <w:pPr>
        <w:numPr>
          <w:ilvl w:val="1"/>
          <w:numId w:val="4"/>
        </w:numPr>
        <w:jc w:val="both"/>
        <w:rPr>
          <w:sz w:val="28"/>
          <w:szCs w:val="28"/>
          <w:lang w:val="uk-UA"/>
        </w:rPr>
      </w:pPr>
      <w:r w:rsidRPr="00C144B5">
        <w:rPr>
          <w:sz w:val="28"/>
          <w:szCs w:val="28"/>
          <w:lang w:val="uk-UA"/>
        </w:rPr>
        <w:t>У розділ ІІ «Розвиток загальної середньої освіти»:</w:t>
      </w:r>
    </w:p>
    <w:p w:rsidR="00306B8F" w:rsidRPr="00C144B5" w:rsidRDefault="00306B8F" w:rsidP="005B4782">
      <w:pPr>
        <w:pStyle w:val="a4"/>
        <w:ind w:left="0" w:right="-36" w:firstLine="720"/>
        <w:jc w:val="both"/>
        <w:rPr>
          <w:szCs w:val="28"/>
        </w:rPr>
      </w:pPr>
      <w:r w:rsidRPr="00C144B5">
        <w:rPr>
          <w:szCs w:val="28"/>
        </w:rPr>
        <w:t>1.1.</w:t>
      </w:r>
      <w:r w:rsidR="00177290" w:rsidRPr="00C144B5">
        <w:rPr>
          <w:szCs w:val="28"/>
        </w:rPr>
        <w:t>1</w:t>
      </w:r>
      <w:r w:rsidRPr="00C144B5">
        <w:rPr>
          <w:szCs w:val="28"/>
        </w:rPr>
        <w:t>. Завдання 2.5. «Зміцнення матеріально-технічної бази загальноосвітніх навчальних закладів», пункт 2.5.2. «Придбання будівельних матеріалів»: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1368"/>
        <w:gridCol w:w="2160"/>
        <w:gridCol w:w="1440"/>
      </w:tblGrid>
      <w:tr w:rsidR="00306B8F" w:rsidRPr="00C144B5">
        <w:trPr>
          <w:trHeight w:val="850"/>
        </w:trPr>
        <w:tc>
          <w:tcPr>
            <w:tcW w:w="2340" w:type="dxa"/>
            <w:vMerge w:val="restart"/>
            <w:vAlign w:val="center"/>
          </w:tcPr>
          <w:p w:rsidR="00306B8F" w:rsidRPr="00C144B5" w:rsidRDefault="00306B8F" w:rsidP="00AD408D">
            <w:pPr>
              <w:ind w:right="-88"/>
              <w:jc w:val="center"/>
              <w:rPr>
                <w:sz w:val="24"/>
                <w:szCs w:val="24"/>
                <w:lang w:val="uk-UA"/>
              </w:rPr>
            </w:pPr>
            <w:r w:rsidRPr="00C144B5">
              <w:rPr>
                <w:sz w:val="24"/>
                <w:szCs w:val="24"/>
                <w:lang w:val="uk-UA"/>
              </w:rPr>
              <w:t>Назва напряму діяльності</w:t>
            </w:r>
          </w:p>
        </w:tc>
        <w:tc>
          <w:tcPr>
            <w:tcW w:w="2160" w:type="dxa"/>
            <w:vMerge w:val="restart"/>
            <w:vAlign w:val="center"/>
          </w:tcPr>
          <w:p w:rsidR="00306B8F" w:rsidRPr="00C144B5" w:rsidRDefault="00306B8F" w:rsidP="00AD408D">
            <w:pPr>
              <w:ind w:right="-88"/>
              <w:jc w:val="center"/>
              <w:rPr>
                <w:sz w:val="24"/>
                <w:szCs w:val="24"/>
                <w:lang w:val="uk-UA"/>
              </w:rPr>
            </w:pPr>
            <w:r w:rsidRPr="00C144B5">
              <w:rPr>
                <w:sz w:val="24"/>
                <w:szCs w:val="24"/>
                <w:lang w:val="uk-UA"/>
              </w:rPr>
              <w:t>Перелік заходів програми</w:t>
            </w:r>
          </w:p>
        </w:tc>
        <w:tc>
          <w:tcPr>
            <w:tcW w:w="1368" w:type="dxa"/>
            <w:vMerge w:val="restart"/>
            <w:vAlign w:val="center"/>
          </w:tcPr>
          <w:p w:rsidR="00306B8F" w:rsidRPr="00C144B5" w:rsidRDefault="00306B8F" w:rsidP="00AD408D">
            <w:pPr>
              <w:ind w:right="-88"/>
              <w:jc w:val="center"/>
              <w:rPr>
                <w:sz w:val="24"/>
                <w:szCs w:val="24"/>
                <w:lang w:val="uk-UA"/>
              </w:rPr>
            </w:pPr>
            <w:r w:rsidRPr="00C144B5">
              <w:rPr>
                <w:sz w:val="24"/>
                <w:szCs w:val="24"/>
                <w:lang w:val="uk-UA"/>
              </w:rPr>
              <w:t>Виконавці</w:t>
            </w:r>
          </w:p>
        </w:tc>
        <w:tc>
          <w:tcPr>
            <w:tcW w:w="2160" w:type="dxa"/>
            <w:vMerge w:val="restart"/>
            <w:vAlign w:val="center"/>
          </w:tcPr>
          <w:p w:rsidR="00306B8F" w:rsidRPr="00C144B5" w:rsidRDefault="00306B8F" w:rsidP="00AD408D">
            <w:pPr>
              <w:ind w:left="-108" w:right="-88"/>
              <w:jc w:val="center"/>
              <w:rPr>
                <w:lang w:val="uk-UA"/>
              </w:rPr>
            </w:pPr>
            <w:r w:rsidRPr="00C144B5">
              <w:rPr>
                <w:sz w:val="24"/>
                <w:szCs w:val="24"/>
                <w:lang w:val="uk-UA"/>
              </w:rPr>
              <w:t>Джерела фінансування</w:t>
            </w:r>
          </w:p>
        </w:tc>
        <w:tc>
          <w:tcPr>
            <w:tcW w:w="1440" w:type="dxa"/>
            <w:vAlign w:val="center"/>
          </w:tcPr>
          <w:p w:rsidR="00306B8F" w:rsidRPr="00C144B5" w:rsidRDefault="00306B8F" w:rsidP="00AD408D">
            <w:pPr>
              <w:ind w:left="-108" w:right="-88"/>
              <w:jc w:val="center"/>
              <w:rPr>
                <w:sz w:val="24"/>
                <w:szCs w:val="24"/>
                <w:lang w:val="uk-UA"/>
              </w:rPr>
            </w:pPr>
            <w:r w:rsidRPr="00C144B5">
              <w:rPr>
                <w:sz w:val="24"/>
                <w:szCs w:val="24"/>
                <w:lang w:val="uk-UA"/>
              </w:rPr>
              <w:t>Орієнтовні обсяги фінансування</w:t>
            </w:r>
          </w:p>
          <w:p w:rsidR="00306B8F" w:rsidRPr="00C144B5" w:rsidRDefault="00306B8F" w:rsidP="00AD408D">
            <w:pPr>
              <w:ind w:left="-108" w:right="-88"/>
              <w:jc w:val="center"/>
              <w:rPr>
                <w:sz w:val="24"/>
                <w:szCs w:val="24"/>
                <w:lang w:val="uk-UA"/>
              </w:rPr>
            </w:pPr>
            <w:r w:rsidRPr="00C144B5">
              <w:rPr>
                <w:sz w:val="24"/>
                <w:szCs w:val="24"/>
                <w:lang w:val="uk-UA"/>
              </w:rPr>
              <w:t>(тис. грн.)</w:t>
            </w:r>
          </w:p>
        </w:tc>
      </w:tr>
      <w:tr w:rsidR="00306B8F" w:rsidRPr="00C144B5">
        <w:trPr>
          <w:trHeight w:val="70"/>
        </w:trPr>
        <w:tc>
          <w:tcPr>
            <w:tcW w:w="2340" w:type="dxa"/>
            <w:vMerge/>
          </w:tcPr>
          <w:p w:rsidR="00306B8F" w:rsidRPr="00C144B5" w:rsidRDefault="00306B8F" w:rsidP="00AD408D">
            <w:pPr>
              <w:ind w:right="-88"/>
              <w:jc w:val="center"/>
              <w:rPr>
                <w:lang w:val="uk-UA"/>
              </w:rPr>
            </w:pPr>
          </w:p>
        </w:tc>
        <w:tc>
          <w:tcPr>
            <w:tcW w:w="2160" w:type="dxa"/>
            <w:vMerge/>
          </w:tcPr>
          <w:p w:rsidR="00306B8F" w:rsidRPr="00C144B5" w:rsidRDefault="00306B8F" w:rsidP="00AD408D">
            <w:pPr>
              <w:ind w:right="-88"/>
              <w:jc w:val="center"/>
              <w:rPr>
                <w:lang w:val="uk-UA"/>
              </w:rPr>
            </w:pPr>
          </w:p>
        </w:tc>
        <w:tc>
          <w:tcPr>
            <w:tcW w:w="1368" w:type="dxa"/>
            <w:vMerge/>
          </w:tcPr>
          <w:p w:rsidR="00306B8F" w:rsidRPr="00C144B5" w:rsidRDefault="00306B8F" w:rsidP="00AD408D">
            <w:pPr>
              <w:ind w:right="-88"/>
              <w:jc w:val="center"/>
              <w:rPr>
                <w:lang w:val="uk-UA"/>
              </w:rPr>
            </w:pPr>
          </w:p>
        </w:tc>
        <w:tc>
          <w:tcPr>
            <w:tcW w:w="2160" w:type="dxa"/>
            <w:vMerge/>
          </w:tcPr>
          <w:p w:rsidR="00306B8F" w:rsidRPr="00C144B5" w:rsidRDefault="00306B8F" w:rsidP="00AD408D">
            <w:pPr>
              <w:ind w:right="-88"/>
              <w:jc w:val="center"/>
              <w:rPr>
                <w:lang w:val="uk-UA"/>
              </w:rPr>
            </w:pPr>
          </w:p>
        </w:tc>
        <w:tc>
          <w:tcPr>
            <w:tcW w:w="1440" w:type="dxa"/>
          </w:tcPr>
          <w:p w:rsidR="00306B8F" w:rsidRPr="00C144B5" w:rsidRDefault="00306B8F" w:rsidP="00AD408D">
            <w:pPr>
              <w:ind w:right="-88"/>
              <w:jc w:val="center"/>
              <w:rPr>
                <w:sz w:val="24"/>
                <w:szCs w:val="24"/>
                <w:lang w:val="uk-UA"/>
              </w:rPr>
            </w:pPr>
            <w:r w:rsidRPr="00C144B5">
              <w:rPr>
                <w:sz w:val="24"/>
                <w:szCs w:val="24"/>
                <w:lang w:val="uk-UA"/>
              </w:rPr>
              <w:t>2019</w:t>
            </w:r>
          </w:p>
        </w:tc>
      </w:tr>
      <w:tr w:rsidR="00306B8F" w:rsidRPr="00C144B5">
        <w:trPr>
          <w:trHeight w:val="90"/>
        </w:trPr>
        <w:tc>
          <w:tcPr>
            <w:tcW w:w="2340" w:type="dxa"/>
            <w:vMerge w:val="restart"/>
            <w:vAlign w:val="center"/>
          </w:tcPr>
          <w:p w:rsidR="00306B8F" w:rsidRPr="00C144B5" w:rsidRDefault="00306B8F" w:rsidP="004A112A">
            <w:pPr>
              <w:ind w:right="-88"/>
              <w:jc w:val="center"/>
              <w:rPr>
                <w:sz w:val="24"/>
                <w:szCs w:val="24"/>
                <w:lang w:val="uk-UA"/>
              </w:rPr>
            </w:pPr>
            <w:r w:rsidRPr="00C144B5">
              <w:rPr>
                <w:sz w:val="24"/>
                <w:szCs w:val="24"/>
                <w:lang w:val="uk-UA"/>
              </w:rPr>
              <w:t>2.5.2.</w:t>
            </w:r>
          </w:p>
          <w:p w:rsidR="00306B8F" w:rsidRPr="00C144B5" w:rsidRDefault="00306B8F" w:rsidP="00AD408D">
            <w:pPr>
              <w:ind w:right="-88"/>
              <w:jc w:val="center"/>
              <w:rPr>
                <w:sz w:val="24"/>
                <w:szCs w:val="24"/>
                <w:lang w:val="uk-UA"/>
              </w:rPr>
            </w:pPr>
            <w:r w:rsidRPr="00C144B5">
              <w:rPr>
                <w:sz w:val="24"/>
                <w:szCs w:val="24"/>
                <w:lang w:val="uk-UA"/>
              </w:rPr>
              <w:t>Придбання будівельних матеріалів</w:t>
            </w:r>
          </w:p>
        </w:tc>
        <w:tc>
          <w:tcPr>
            <w:tcW w:w="2160" w:type="dxa"/>
            <w:vMerge w:val="restart"/>
            <w:vAlign w:val="center"/>
          </w:tcPr>
          <w:p w:rsidR="00306B8F" w:rsidRPr="00C144B5" w:rsidRDefault="00306B8F" w:rsidP="00AD408D">
            <w:pPr>
              <w:ind w:right="-88"/>
              <w:jc w:val="center"/>
              <w:rPr>
                <w:sz w:val="24"/>
                <w:szCs w:val="24"/>
                <w:lang w:val="uk-UA"/>
              </w:rPr>
            </w:pPr>
            <w:r w:rsidRPr="00C144B5">
              <w:rPr>
                <w:sz w:val="24"/>
                <w:szCs w:val="24"/>
                <w:lang w:val="uk-UA"/>
              </w:rPr>
              <w:t>2.5.2.2.</w:t>
            </w:r>
          </w:p>
          <w:p w:rsidR="00306B8F" w:rsidRPr="00C144B5" w:rsidRDefault="00306B8F" w:rsidP="00AD408D">
            <w:pPr>
              <w:ind w:right="-88"/>
              <w:jc w:val="center"/>
              <w:rPr>
                <w:sz w:val="24"/>
                <w:szCs w:val="24"/>
                <w:lang w:val="uk-UA"/>
              </w:rPr>
            </w:pPr>
            <w:r w:rsidRPr="00C144B5">
              <w:rPr>
                <w:sz w:val="24"/>
                <w:szCs w:val="24"/>
                <w:lang w:val="uk-UA"/>
              </w:rPr>
              <w:t>Придбання будівельних матеріалів</w:t>
            </w:r>
          </w:p>
          <w:p w:rsidR="00306B8F" w:rsidRPr="00C144B5" w:rsidRDefault="00306B8F" w:rsidP="00AD408D">
            <w:pPr>
              <w:ind w:right="-88"/>
              <w:jc w:val="center"/>
              <w:rPr>
                <w:sz w:val="24"/>
                <w:szCs w:val="24"/>
                <w:lang w:val="uk-UA"/>
              </w:rPr>
            </w:pPr>
            <w:r w:rsidRPr="00C144B5">
              <w:rPr>
                <w:sz w:val="24"/>
                <w:szCs w:val="24"/>
                <w:lang w:val="uk-UA"/>
              </w:rPr>
              <w:t xml:space="preserve"> </w:t>
            </w:r>
          </w:p>
        </w:tc>
        <w:tc>
          <w:tcPr>
            <w:tcW w:w="1368" w:type="dxa"/>
            <w:vMerge w:val="restart"/>
            <w:vAlign w:val="center"/>
          </w:tcPr>
          <w:p w:rsidR="00306B8F" w:rsidRPr="00C144B5" w:rsidRDefault="00306B8F" w:rsidP="00AD408D">
            <w:pPr>
              <w:ind w:right="-88"/>
              <w:jc w:val="center"/>
              <w:rPr>
                <w:sz w:val="24"/>
                <w:szCs w:val="24"/>
                <w:lang w:val="uk-UA"/>
              </w:rPr>
            </w:pPr>
            <w:r w:rsidRPr="00C144B5">
              <w:rPr>
                <w:sz w:val="24"/>
                <w:szCs w:val="24"/>
                <w:lang w:val="uk-UA"/>
              </w:rPr>
              <w:t>ВОСМС, виконкоми сільських рад</w:t>
            </w:r>
          </w:p>
        </w:tc>
        <w:tc>
          <w:tcPr>
            <w:tcW w:w="2160" w:type="dxa"/>
            <w:vAlign w:val="center"/>
          </w:tcPr>
          <w:p w:rsidR="00306B8F" w:rsidRPr="00C144B5" w:rsidRDefault="00306B8F" w:rsidP="00AD408D">
            <w:pPr>
              <w:ind w:right="-88"/>
              <w:jc w:val="center"/>
              <w:rPr>
                <w:sz w:val="24"/>
                <w:szCs w:val="24"/>
                <w:lang w:val="uk-UA"/>
              </w:rPr>
            </w:pPr>
            <w:r w:rsidRPr="00C144B5">
              <w:rPr>
                <w:sz w:val="24"/>
                <w:szCs w:val="24"/>
                <w:lang w:val="uk-UA"/>
              </w:rPr>
              <w:t>районний бюджет</w:t>
            </w:r>
          </w:p>
        </w:tc>
        <w:tc>
          <w:tcPr>
            <w:tcW w:w="1440" w:type="dxa"/>
            <w:vAlign w:val="center"/>
          </w:tcPr>
          <w:p w:rsidR="00306B8F" w:rsidRPr="00C144B5" w:rsidRDefault="00306B8F" w:rsidP="00AD408D">
            <w:pPr>
              <w:ind w:right="-88"/>
              <w:jc w:val="center"/>
              <w:rPr>
                <w:sz w:val="24"/>
                <w:szCs w:val="24"/>
                <w:lang w:val="uk-UA"/>
              </w:rPr>
            </w:pPr>
          </w:p>
        </w:tc>
      </w:tr>
      <w:tr w:rsidR="00306B8F" w:rsidRPr="00C144B5">
        <w:trPr>
          <w:trHeight w:val="915"/>
        </w:trPr>
        <w:tc>
          <w:tcPr>
            <w:tcW w:w="2340" w:type="dxa"/>
            <w:vMerge/>
          </w:tcPr>
          <w:p w:rsidR="00306B8F" w:rsidRPr="00C144B5" w:rsidRDefault="00306B8F" w:rsidP="00AD408D">
            <w:pPr>
              <w:ind w:right="-88"/>
              <w:jc w:val="center"/>
              <w:rPr>
                <w:sz w:val="24"/>
                <w:szCs w:val="24"/>
                <w:lang w:val="uk-UA"/>
              </w:rPr>
            </w:pPr>
          </w:p>
        </w:tc>
        <w:tc>
          <w:tcPr>
            <w:tcW w:w="2160" w:type="dxa"/>
            <w:vMerge/>
          </w:tcPr>
          <w:p w:rsidR="00306B8F" w:rsidRPr="00C144B5" w:rsidRDefault="00306B8F" w:rsidP="00AD408D">
            <w:pPr>
              <w:ind w:right="-88"/>
              <w:jc w:val="center"/>
              <w:rPr>
                <w:sz w:val="24"/>
                <w:szCs w:val="24"/>
                <w:lang w:val="uk-UA"/>
              </w:rPr>
            </w:pPr>
          </w:p>
        </w:tc>
        <w:tc>
          <w:tcPr>
            <w:tcW w:w="1368" w:type="dxa"/>
            <w:vMerge/>
          </w:tcPr>
          <w:p w:rsidR="00306B8F" w:rsidRPr="00C144B5" w:rsidRDefault="00306B8F" w:rsidP="00AD408D">
            <w:pPr>
              <w:ind w:right="-88"/>
              <w:jc w:val="center"/>
              <w:rPr>
                <w:sz w:val="24"/>
                <w:szCs w:val="24"/>
                <w:lang w:val="uk-UA"/>
              </w:rPr>
            </w:pPr>
          </w:p>
        </w:tc>
        <w:tc>
          <w:tcPr>
            <w:tcW w:w="2160" w:type="dxa"/>
            <w:vAlign w:val="center"/>
          </w:tcPr>
          <w:p w:rsidR="00306B8F" w:rsidRPr="00C144B5" w:rsidRDefault="00306B8F" w:rsidP="00AD408D">
            <w:pPr>
              <w:ind w:right="-88"/>
              <w:jc w:val="center"/>
              <w:rPr>
                <w:sz w:val="24"/>
                <w:szCs w:val="24"/>
                <w:lang w:val="uk-UA"/>
              </w:rPr>
            </w:pPr>
            <w:r w:rsidRPr="00C144B5">
              <w:rPr>
                <w:sz w:val="24"/>
                <w:szCs w:val="24"/>
                <w:lang w:val="uk-UA"/>
              </w:rPr>
              <w:t xml:space="preserve">бюджети </w:t>
            </w:r>
          </w:p>
          <w:p w:rsidR="00306B8F" w:rsidRPr="00C144B5" w:rsidRDefault="00306B8F" w:rsidP="00AD408D">
            <w:pPr>
              <w:ind w:right="-88"/>
              <w:jc w:val="center"/>
              <w:rPr>
                <w:sz w:val="24"/>
                <w:szCs w:val="24"/>
                <w:lang w:val="uk-UA"/>
              </w:rPr>
            </w:pPr>
            <w:r w:rsidRPr="00C144B5">
              <w:rPr>
                <w:sz w:val="24"/>
                <w:szCs w:val="24"/>
                <w:lang w:val="uk-UA"/>
              </w:rPr>
              <w:t>сільських рад</w:t>
            </w:r>
          </w:p>
          <w:p w:rsidR="00306B8F" w:rsidRPr="00C144B5" w:rsidRDefault="00306B8F" w:rsidP="00AD408D">
            <w:pPr>
              <w:ind w:right="-88"/>
              <w:jc w:val="center"/>
              <w:rPr>
                <w:sz w:val="24"/>
                <w:szCs w:val="24"/>
                <w:lang w:val="uk-UA"/>
              </w:rPr>
            </w:pPr>
            <w:r w:rsidRPr="00C144B5">
              <w:rPr>
                <w:sz w:val="24"/>
                <w:szCs w:val="24"/>
                <w:lang w:val="uk-UA"/>
              </w:rPr>
              <w:t>Потоківська</w:t>
            </w:r>
          </w:p>
          <w:p w:rsidR="00177290" w:rsidRPr="00C144B5" w:rsidRDefault="00177290" w:rsidP="00AD408D">
            <w:pPr>
              <w:ind w:right="-88"/>
              <w:jc w:val="center"/>
              <w:rPr>
                <w:sz w:val="24"/>
                <w:szCs w:val="24"/>
                <w:lang w:val="uk-UA"/>
              </w:rPr>
            </w:pPr>
            <w:r w:rsidRPr="00C144B5">
              <w:rPr>
                <w:sz w:val="24"/>
                <w:szCs w:val="24"/>
                <w:lang w:val="uk-UA"/>
              </w:rPr>
              <w:t>Білецьківська</w:t>
            </w:r>
          </w:p>
        </w:tc>
        <w:tc>
          <w:tcPr>
            <w:tcW w:w="1440" w:type="dxa"/>
            <w:vAlign w:val="center"/>
          </w:tcPr>
          <w:p w:rsidR="00306B8F" w:rsidRPr="00C144B5" w:rsidRDefault="00306B8F" w:rsidP="00AD408D">
            <w:pPr>
              <w:ind w:right="-88"/>
              <w:jc w:val="right"/>
              <w:rPr>
                <w:sz w:val="24"/>
                <w:szCs w:val="24"/>
                <w:lang w:val="uk-UA"/>
              </w:rPr>
            </w:pPr>
          </w:p>
          <w:p w:rsidR="00306B8F" w:rsidRPr="00C144B5" w:rsidRDefault="00306B8F" w:rsidP="00AD408D">
            <w:pPr>
              <w:ind w:right="-88"/>
              <w:jc w:val="right"/>
              <w:rPr>
                <w:sz w:val="24"/>
                <w:szCs w:val="24"/>
                <w:lang w:val="uk-UA"/>
              </w:rPr>
            </w:pPr>
          </w:p>
          <w:p w:rsidR="00306B8F" w:rsidRPr="00C144B5" w:rsidRDefault="00306B8F" w:rsidP="00AD408D">
            <w:pPr>
              <w:ind w:right="-88"/>
              <w:jc w:val="right"/>
              <w:rPr>
                <w:sz w:val="24"/>
                <w:szCs w:val="24"/>
                <w:lang w:val="uk-UA"/>
              </w:rPr>
            </w:pPr>
            <w:r w:rsidRPr="00C144B5">
              <w:rPr>
                <w:sz w:val="24"/>
                <w:szCs w:val="24"/>
                <w:lang w:val="uk-UA"/>
              </w:rPr>
              <w:t>22,000</w:t>
            </w:r>
          </w:p>
          <w:p w:rsidR="00177290" w:rsidRPr="00C144B5" w:rsidRDefault="00177290" w:rsidP="00AD408D">
            <w:pPr>
              <w:ind w:right="-88"/>
              <w:jc w:val="right"/>
              <w:rPr>
                <w:sz w:val="24"/>
                <w:szCs w:val="24"/>
                <w:lang w:val="uk-UA"/>
              </w:rPr>
            </w:pPr>
            <w:r w:rsidRPr="00C144B5">
              <w:rPr>
                <w:sz w:val="24"/>
                <w:szCs w:val="24"/>
                <w:lang w:val="uk-UA"/>
              </w:rPr>
              <w:t>10,000</w:t>
            </w:r>
          </w:p>
        </w:tc>
      </w:tr>
      <w:tr w:rsidR="00306B8F" w:rsidRPr="00C144B5">
        <w:trPr>
          <w:trHeight w:val="513"/>
        </w:trPr>
        <w:tc>
          <w:tcPr>
            <w:tcW w:w="2340" w:type="dxa"/>
            <w:vMerge/>
          </w:tcPr>
          <w:p w:rsidR="00306B8F" w:rsidRPr="00C144B5" w:rsidRDefault="00306B8F" w:rsidP="00AD408D">
            <w:pPr>
              <w:ind w:right="-88"/>
              <w:jc w:val="center"/>
              <w:rPr>
                <w:sz w:val="24"/>
                <w:szCs w:val="24"/>
                <w:lang w:val="uk-UA"/>
              </w:rPr>
            </w:pPr>
          </w:p>
        </w:tc>
        <w:tc>
          <w:tcPr>
            <w:tcW w:w="2160" w:type="dxa"/>
            <w:vMerge/>
          </w:tcPr>
          <w:p w:rsidR="00306B8F" w:rsidRPr="00C144B5" w:rsidRDefault="00306B8F" w:rsidP="00AD408D">
            <w:pPr>
              <w:ind w:right="-88"/>
              <w:jc w:val="center"/>
              <w:rPr>
                <w:sz w:val="24"/>
                <w:szCs w:val="24"/>
                <w:lang w:val="uk-UA"/>
              </w:rPr>
            </w:pPr>
          </w:p>
        </w:tc>
        <w:tc>
          <w:tcPr>
            <w:tcW w:w="1368" w:type="dxa"/>
            <w:vMerge/>
          </w:tcPr>
          <w:p w:rsidR="00306B8F" w:rsidRPr="00C144B5" w:rsidRDefault="00306B8F" w:rsidP="00AD408D">
            <w:pPr>
              <w:ind w:right="-88"/>
              <w:jc w:val="center"/>
              <w:rPr>
                <w:sz w:val="24"/>
                <w:szCs w:val="24"/>
                <w:lang w:val="uk-UA"/>
              </w:rPr>
            </w:pPr>
          </w:p>
        </w:tc>
        <w:tc>
          <w:tcPr>
            <w:tcW w:w="2160" w:type="dxa"/>
            <w:vAlign w:val="center"/>
          </w:tcPr>
          <w:p w:rsidR="00306B8F" w:rsidRPr="00C144B5" w:rsidRDefault="00306B8F" w:rsidP="00AD408D">
            <w:pPr>
              <w:ind w:right="-88"/>
              <w:jc w:val="center"/>
              <w:rPr>
                <w:sz w:val="24"/>
                <w:szCs w:val="24"/>
                <w:lang w:val="uk-UA"/>
              </w:rPr>
            </w:pPr>
            <w:r w:rsidRPr="00C144B5">
              <w:rPr>
                <w:sz w:val="24"/>
                <w:szCs w:val="24"/>
                <w:lang w:val="uk-UA"/>
              </w:rPr>
              <w:t>позабюджетні кошти</w:t>
            </w:r>
          </w:p>
        </w:tc>
        <w:tc>
          <w:tcPr>
            <w:tcW w:w="1440" w:type="dxa"/>
            <w:vAlign w:val="center"/>
          </w:tcPr>
          <w:p w:rsidR="00306B8F" w:rsidRPr="00C144B5" w:rsidRDefault="00306B8F" w:rsidP="00AD408D">
            <w:pPr>
              <w:ind w:right="-88"/>
              <w:jc w:val="center"/>
              <w:rPr>
                <w:sz w:val="24"/>
                <w:szCs w:val="24"/>
                <w:lang w:val="uk-UA"/>
              </w:rPr>
            </w:pPr>
          </w:p>
        </w:tc>
      </w:tr>
      <w:tr w:rsidR="00306B8F" w:rsidRPr="00C144B5">
        <w:tc>
          <w:tcPr>
            <w:tcW w:w="5868" w:type="dxa"/>
            <w:gridSpan w:val="3"/>
            <w:vMerge w:val="restart"/>
            <w:vAlign w:val="center"/>
          </w:tcPr>
          <w:p w:rsidR="00306B8F" w:rsidRPr="00C144B5" w:rsidRDefault="00306B8F" w:rsidP="00911A95">
            <w:pPr>
              <w:ind w:right="-88"/>
              <w:jc w:val="center"/>
              <w:rPr>
                <w:sz w:val="24"/>
                <w:szCs w:val="24"/>
                <w:lang w:val="uk-UA"/>
              </w:rPr>
            </w:pPr>
            <w:r w:rsidRPr="00C144B5">
              <w:rPr>
                <w:sz w:val="24"/>
                <w:szCs w:val="24"/>
                <w:lang w:val="uk-UA"/>
              </w:rPr>
              <w:t>Усього за завданням 2.5.</w:t>
            </w:r>
          </w:p>
          <w:p w:rsidR="00306B8F" w:rsidRPr="00C144B5" w:rsidRDefault="00306B8F" w:rsidP="00AD408D">
            <w:pPr>
              <w:ind w:right="-88"/>
              <w:jc w:val="center"/>
              <w:rPr>
                <w:sz w:val="24"/>
                <w:szCs w:val="24"/>
                <w:lang w:val="uk-UA"/>
              </w:rPr>
            </w:pPr>
            <w:r w:rsidRPr="00C144B5">
              <w:rPr>
                <w:sz w:val="24"/>
                <w:szCs w:val="24"/>
                <w:lang w:val="uk-UA"/>
              </w:rPr>
              <w:t>«Зміцнення матеріально-технічної бази загальноосвітніх навчальних закладів»</w:t>
            </w:r>
          </w:p>
        </w:tc>
        <w:tc>
          <w:tcPr>
            <w:tcW w:w="2160" w:type="dxa"/>
          </w:tcPr>
          <w:p w:rsidR="00306B8F" w:rsidRPr="00C144B5" w:rsidRDefault="00306B8F" w:rsidP="00AD408D">
            <w:pPr>
              <w:ind w:right="-88"/>
              <w:jc w:val="center"/>
              <w:rPr>
                <w:sz w:val="24"/>
                <w:szCs w:val="24"/>
                <w:lang w:val="uk-UA"/>
              </w:rPr>
            </w:pPr>
            <w:r w:rsidRPr="00C144B5">
              <w:rPr>
                <w:sz w:val="24"/>
                <w:szCs w:val="24"/>
                <w:lang w:val="uk-UA"/>
              </w:rPr>
              <w:t>районний бюджет</w:t>
            </w:r>
          </w:p>
        </w:tc>
        <w:tc>
          <w:tcPr>
            <w:tcW w:w="1440" w:type="dxa"/>
            <w:vAlign w:val="center"/>
          </w:tcPr>
          <w:p w:rsidR="00306B8F" w:rsidRPr="00C144B5" w:rsidRDefault="00306B8F" w:rsidP="00AD408D">
            <w:pPr>
              <w:ind w:right="-88"/>
              <w:jc w:val="center"/>
              <w:rPr>
                <w:sz w:val="24"/>
                <w:szCs w:val="24"/>
                <w:lang w:val="uk-UA"/>
              </w:rPr>
            </w:pPr>
          </w:p>
        </w:tc>
      </w:tr>
      <w:tr w:rsidR="00306B8F" w:rsidRPr="00C144B5">
        <w:tc>
          <w:tcPr>
            <w:tcW w:w="5868" w:type="dxa"/>
            <w:gridSpan w:val="3"/>
            <w:vMerge/>
          </w:tcPr>
          <w:p w:rsidR="00306B8F" w:rsidRPr="00C144B5" w:rsidRDefault="00306B8F" w:rsidP="00AD408D">
            <w:pPr>
              <w:ind w:right="-88"/>
              <w:jc w:val="center"/>
              <w:rPr>
                <w:sz w:val="24"/>
                <w:szCs w:val="24"/>
                <w:lang w:val="uk-UA"/>
              </w:rPr>
            </w:pPr>
          </w:p>
        </w:tc>
        <w:tc>
          <w:tcPr>
            <w:tcW w:w="2160" w:type="dxa"/>
          </w:tcPr>
          <w:p w:rsidR="00306B8F" w:rsidRPr="00C144B5" w:rsidRDefault="00306B8F" w:rsidP="00AD408D">
            <w:pPr>
              <w:ind w:right="-88"/>
              <w:jc w:val="center"/>
              <w:rPr>
                <w:sz w:val="24"/>
                <w:szCs w:val="24"/>
                <w:lang w:val="uk-UA"/>
              </w:rPr>
            </w:pPr>
            <w:r w:rsidRPr="00C144B5">
              <w:rPr>
                <w:sz w:val="24"/>
                <w:szCs w:val="24"/>
                <w:lang w:val="uk-UA"/>
              </w:rPr>
              <w:t xml:space="preserve">бюджети </w:t>
            </w:r>
          </w:p>
          <w:p w:rsidR="00306B8F" w:rsidRPr="00C144B5" w:rsidRDefault="00306B8F" w:rsidP="00AD408D">
            <w:pPr>
              <w:ind w:right="-88"/>
              <w:jc w:val="center"/>
              <w:rPr>
                <w:sz w:val="24"/>
                <w:szCs w:val="24"/>
                <w:lang w:val="uk-UA"/>
              </w:rPr>
            </w:pPr>
            <w:r w:rsidRPr="00C144B5">
              <w:rPr>
                <w:sz w:val="24"/>
                <w:szCs w:val="24"/>
                <w:lang w:val="uk-UA"/>
              </w:rPr>
              <w:t>сільських рад</w:t>
            </w:r>
          </w:p>
        </w:tc>
        <w:tc>
          <w:tcPr>
            <w:tcW w:w="1440" w:type="dxa"/>
            <w:vAlign w:val="center"/>
          </w:tcPr>
          <w:p w:rsidR="00306B8F" w:rsidRPr="00C144B5" w:rsidRDefault="00177290" w:rsidP="00AD408D">
            <w:pPr>
              <w:ind w:right="-88"/>
              <w:jc w:val="right"/>
              <w:rPr>
                <w:sz w:val="24"/>
                <w:szCs w:val="24"/>
                <w:lang w:val="uk-UA"/>
              </w:rPr>
            </w:pPr>
            <w:r w:rsidRPr="00C144B5">
              <w:rPr>
                <w:sz w:val="24"/>
                <w:szCs w:val="24"/>
                <w:lang w:val="uk-UA"/>
              </w:rPr>
              <w:t>3</w:t>
            </w:r>
            <w:r w:rsidR="00306B8F" w:rsidRPr="00C144B5">
              <w:rPr>
                <w:sz w:val="24"/>
                <w:szCs w:val="24"/>
                <w:lang w:val="uk-UA"/>
              </w:rPr>
              <w:t>2,000</w:t>
            </w:r>
          </w:p>
        </w:tc>
      </w:tr>
      <w:tr w:rsidR="00306B8F" w:rsidRPr="00C144B5">
        <w:tc>
          <w:tcPr>
            <w:tcW w:w="5868" w:type="dxa"/>
            <w:gridSpan w:val="3"/>
            <w:vMerge/>
          </w:tcPr>
          <w:p w:rsidR="00306B8F" w:rsidRPr="00C144B5" w:rsidRDefault="00306B8F" w:rsidP="00AD408D">
            <w:pPr>
              <w:ind w:right="-88"/>
              <w:jc w:val="center"/>
              <w:rPr>
                <w:sz w:val="24"/>
                <w:szCs w:val="24"/>
                <w:lang w:val="uk-UA"/>
              </w:rPr>
            </w:pPr>
          </w:p>
        </w:tc>
        <w:tc>
          <w:tcPr>
            <w:tcW w:w="2160" w:type="dxa"/>
          </w:tcPr>
          <w:p w:rsidR="00306B8F" w:rsidRPr="00C144B5" w:rsidRDefault="00306B8F" w:rsidP="00AD408D">
            <w:pPr>
              <w:ind w:right="-88"/>
              <w:jc w:val="center"/>
              <w:rPr>
                <w:sz w:val="24"/>
                <w:szCs w:val="24"/>
                <w:lang w:val="uk-UA"/>
              </w:rPr>
            </w:pPr>
            <w:r w:rsidRPr="00C144B5">
              <w:rPr>
                <w:sz w:val="24"/>
                <w:szCs w:val="24"/>
                <w:lang w:val="uk-UA"/>
              </w:rPr>
              <w:t xml:space="preserve">позабюджетні </w:t>
            </w:r>
            <w:r w:rsidRPr="00C144B5">
              <w:rPr>
                <w:sz w:val="24"/>
                <w:szCs w:val="24"/>
                <w:lang w:val="uk-UA"/>
              </w:rPr>
              <w:lastRenderedPageBreak/>
              <w:t>кошти</w:t>
            </w:r>
          </w:p>
        </w:tc>
        <w:tc>
          <w:tcPr>
            <w:tcW w:w="1440" w:type="dxa"/>
            <w:vAlign w:val="center"/>
          </w:tcPr>
          <w:p w:rsidR="00306B8F" w:rsidRPr="00C144B5" w:rsidRDefault="00306B8F" w:rsidP="00AD408D">
            <w:pPr>
              <w:ind w:right="-88"/>
              <w:jc w:val="center"/>
              <w:rPr>
                <w:sz w:val="24"/>
                <w:szCs w:val="24"/>
                <w:lang w:val="uk-UA"/>
              </w:rPr>
            </w:pPr>
          </w:p>
        </w:tc>
      </w:tr>
    </w:tbl>
    <w:p w:rsidR="00306B8F" w:rsidRPr="00C144B5" w:rsidRDefault="00306B8F" w:rsidP="00364EC6">
      <w:pPr>
        <w:pStyle w:val="a4"/>
        <w:ind w:left="0" w:right="-36" w:firstLine="720"/>
        <w:jc w:val="both"/>
        <w:rPr>
          <w:sz w:val="16"/>
          <w:szCs w:val="16"/>
        </w:rPr>
      </w:pPr>
    </w:p>
    <w:p w:rsidR="00306B8F" w:rsidRPr="00C144B5" w:rsidRDefault="00306B8F" w:rsidP="00E03BBB">
      <w:pPr>
        <w:pStyle w:val="a4"/>
        <w:ind w:left="0" w:right="-36" w:firstLine="720"/>
        <w:jc w:val="both"/>
        <w:rPr>
          <w:szCs w:val="28"/>
        </w:rPr>
      </w:pPr>
      <w:r w:rsidRPr="00C144B5">
        <w:rPr>
          <w:szCs w:val="28"/>
        </w:rPr>
        <w:t>1.1.</w:t>
      </w:r>
      <w:r w:rsidR="00177290" w:rsidRPr="00C144B5">
        <w:rPr>
          <w:szCs w:val="28"/>
        </w:rPr>
        <w:t>2</w:t>
      </w:r>
      <w:r w:rsidRPr="00C144B5">
        <w:rPr>
          <w:szCs w:val="28"/>
        </w:rPr>
        <w:t xml:space="preserve">. У рядку «Усього за розділом ІІ </w:t>
      </w:r>
      <w:r w:rsidRPr="00C144B5">
        <w:t>«Розвиток загальної середньої освіти»</w:t>
      </w:r>
      <w:r w:rsidRPr="00C144B5">
        <w:rPr>
          <w:szCs w:val="28"/>
        </w:rPr>
        <w:t xml:space="preserve"> у рядку «Бюджети сільських рад» у стовпчику «2019» поставити суму «1</w:t>
      </w:r>
      <w:r w:rsidR="00177290" w:rsidRPr="00C144B5">
        <w:rPr>
          <w:szCs w:val="28"/>
        </w:rPr>
        <w:t>8</w:t>
      </w:r>
      <w:r w:rsidRPr="00C144B5">
        <w:rPr>
          <w:szCs w:val="28"/>
        </w:rPr>
        <w:t>0,182</w:t>
      </w:r>
      <w:r w:rsidRPr="00C144B5">
        <w:rPr>
          <w:szCs w:val="22"/>
        </w:rPr>
        <w:t>».</w:t>
      </w:r>
    </w:p>
    <w:p w:rsidR="00306B8F" w:rsidRPr="00C144B5" w:rsidRDefault="00306B8F" w:rsidP="002B1549">
      <w:pPr>
        <w:tabs>
          <w:tab w:val="left" w:pos="0"/>
        </w:tabs>
        <w:spacing w:after="120"/>
        <w:ind w:firstLine="720"/>
        <w:jc w:val="both"/>
        <w:rPr>
          <w:sz w:val="28"/>
          <w:szCs w:val="28"/>
          <w:lang w:val="uk-UA"/>
        </w:rPr>
      </w:pPr>
      <w:r w:rsidRPr="00C144B5">
        <w:rPr>
          <w:sz w:val="28"/>
          <w:szCs w:val="28"/>
          <w:lang w:val="uk-UA"/>
        </w:rPr>
        <w:t>1.</w:t>
      </w:r>
      <w:r w:rsidR="00177290" w:rsidRPr="00C144B5">
        <w:rPr>
          <w:sz w:val="28"/>
          <w:szCs w:val="28"/>
          <w:lang w:val="uk-UA"/>
        </w:rPr>
        <w:t>2</w:t>
      </w:r>
      <w:r w:rsidRPr="00C144B5">
        <w:rPr>
          <w:sz w:val="28"/>
          <w:szCs w:val="28"/>
          <w:lang w:val="uk-UA"/>
        </w:rPr>
        <w:t>. У рядку «Разом за завданнями Програми» у рядку «Бюджети сільських рад» у стовпчику «2019» поставити суму «3</w:t>
      </w:r>
      <w:r w:rsidR="00177290" w:rsidRPr="00C144B5">
        <w:rPr>
          <w:sz w:val="28"/>
          <w:szCs w:val="28"/>
          <w:lang w:val="uk-UA"/>
        </w:rPr>
        <w:t>5</w:t>
      </w:r>
      <w:r w:rsidRPr="00C144B5">
        <w:rPr>
          <w:sz w:val="28"/>
          <w:szCs w:val="28"/>
          <w:lang w:val="uk-UA"/>
        </w:rPr>
        <w:t>8,682».</w:t>
      </w:r>
    </w:p>
    <w:p w:rsidR="00306B8F" w:rsidRPr="00C144B5" w:rsidRDefault="00306B8F" w:rsidP="000F3E01">
      <w:pPr>
        <w:tabs>
          <w:tab w:val="left" w:pos="0"/>
        </w:tabs>
        <w:spacing w:after="120"/>
        <w:ind w:firstLine="720"/>
        <w:jc w:val="both"/>
        <w:rPr>
          <w:sz w:val="28"/>
          <w:szCs w:val="28"/>
          <w:lang w:val="uk-UA"/>
        </w:rPr>
      </w:pPr>
      <w:r w:rsidRPr="00C144B5">
        <w:rPr>
          <w:sz w:val="28"/>
          <w:szCs w:val="28"/>
          <w:lang w:val="uk-UA"/>
        </w:rPr>
        <w:t>1.</w:t>
      </w:r>
      <w:r w:rsidR="00177290" w:rsidRPr="00C144B5">
        <w:rPr>
          <w:sz w:val="28"/>
          <w:szCs w:val="28"/>
          <w:lang w:val="uk-UA"/>
        </w:rPr>
        <w:t>3</w:t>
      </w:r>
      <w:r w:rsidRPr="00C144B5">
        <w:rPr>
          <w:sz w:val="28"/>
          <w:szCs w:val="28"/>
          <w:lang w:val="uk-UA"/>
        </w:rPr>
        <w:t xml:space="preserve">. У паспорті Програми «Освіта Кременчуцького району на 2017-2021 роки»:  </w:t>
      </w:r>
    </w:p>
    <w:p w:rsidR="00306B8F" w:rsidRPr="00C144B5" w:rsidRDefault="00306B8F" w:rsidP="002B1549">
      <w:pPr>
        <w:pStyle w:val="a4"/>
        <w:tabs>
          <w:tab w:val="left" w:pos="1260"/>
        </w:tabs>
        <w:spacing w:after="120"/>
        <w:ind w:left="0" w:firstLine="720"/>
        <w:jc w:val="both"/>
        <w:rPr>
          <w:szCs w:val="28"/>
        </w:rPr>
      </w:pPr>
      <w:r w:rsidRPr="00C144B5">
        <w:rPr>
          <w:szCs w:val="28"/>
        </w:rPr>
        <w:t>1.</w:t>
      </w:r>
      <w:r w:rsidR="00177290" w:rsidRPr="00C144B5">
        <w:rPr>
          <w:szCs w:val="28"/>
        </w:rPr>
        <w:t>3</w:t>
      </w:r>
      <w:r w:rsidRPr="00C144B5">
        <w:rPr>
          <w:szCs w:val="28"/>
        </w:rPr>
        <w:t>.1. У пункті 9 «Загальний обсяг фінансових ресурсів, необхідних для реалізації програми» у рядку «201</w:t>
      </w:r>
      <w:r w:rsidR="00C144B5">
        <w:rPr>
          <w:szCs w:val="28"/>
        </w:rPr>
        <w:t>9</w:t>
      </w:r>
      <w:r w:rsidRPr="00C144B5">
        <w:rPr>
          <w:szCs w:val="28"/>
        </w:rPr>
        <w:t xml:space="preserve"> рік» поставити суму «3</w:t>
      </w:r>
      <w:r w:rsidR="00177290" w:rsidRPr="00C144B5">
        <w:rPr>
          <w:szCs w:val="28"/>
        </w:rPr>
        <w:t>5</w:t>
      </w:r>
      <w:r w:rsidRPr="00C144B5">
        <w:rPr>
          <w:szCs w:val="28"/>
        </w:rPr>
        <w:t>8,682»;</w:t>
      </w:r>
    </w:p>
    <w:p w:rsidR="00306B8F" w:rsidRPr="00C144B5" w:rsidRDefault="00306B8F" w:rsidP="002B1549">
      <w:pPr>
        <w:pStyle w:val="a4"/>
        <w:tabs>
          <w:tab w:val="left" w:pos="1260"/>
        </w:tabs>
        <w:spacing w:after="120"/>
        <w:ind w:left="0" w:firstLine="720"/>
        <w:jc w:val="both"/>
        <w:rPr>
          <w:szCs w:val="28"/>
        </w:rPr>
      </w:pPr>
      <w:r w:rsidRPr="00C144B5">
        <w:rPr>
          <w:szCs w:val="28"/>
        </w:rPr>
        <w:t>1.</w:t>
      </w:r>
      <w:r w:rsidR="00177290" w:rsidRPr="00C144B5">
        <w:rPr>
          <w:szCs w:val="28"/>
        </w:rPr>
        <w:t>3</w:t>
      </w:r>
      <w:r w:rsidRPr="00C144B5">
        <w:rPr>
          <w:szCs w:val="28"/>
        </w:rPr>
        <w:t>.2. У підпункті 9.1. «Коштів бюджетів сільських рад/об</w:t>
      </w:r>
      <w:r w:rsidRPr="00C144B5">
        <w:rPr>
          <w:rFonts w:ascii="Calibri" w:hAnsi="Calibri"/>
          <w:szCs w:val="28"/>
        </w:rPr>
        <w:t>’</w:t>
      </w:r>
      <w:r w:rsidRPr="00C144B5">
        <w:rPr>
          <w:szCs w:val="28"/>
        </w:rPr>
        <w:t>єднаних територіальних громад» у рядку «2019 рік» поставити суму «3</w:t>
      </w:r>
      <w:r w:rsidR="00177290" w:rsidRPr="00C144B5">
        <w:rPr>
          <w:szCs w:val="28"/>
        </w:rPr>
        <w:t>5</w:t>
      </w:r>
      <w:r w:rsidRPr="00C144B5">
        <w:rPr>
          <w:szCs w:val="28"/>
        </w:rPr>
        <w:t>8,682».</w:t>
      </w:r>
    </w:p>
    <w:p w:rsidR="00306B8F" w:rsidRPr="00C144B5" w:rsidRDefault="00306B8F" w:rsidP="000F3E01">
      <w:pPr>
        <w:tabs>
          <w:tab w:val="left" w:pos="0"/>
        </w:tabs>
        <w:spacing w:after="120"/>
        <w:ind w:firstLine="720"/>
        <w:jc w:val="both"/>
        <w:rPr>
          <w:sz w:val="28"/>
          <w:szCs w:val="28"/>
          <w:lang w:val="uk-UA"/>
        </w:rPr>
      </w:pPr>
      <w:r w:rsidRPr="00C144B5">
        <w:rPr>
          <w:sz w:val="28"/>
          <w:szCs w:val="28"/>
          <w:lang w:val="uk-UA"/>
        </w:rPr>
        <w:t>1.</w:t>
      </w:r>
      <w:r w:rsidR="00177290" w:rsidRPr="00C144B5">
        <w:rPr>
          <w:sz w:val="28"/>
          <w:szCs w:val="28"/>
          <w:lang w:val="uk-UA"/>
        </w:rPr>
        <w:t>4</w:t>
      </w:r>
      <w:r w:rsidRPr="00C144B5">
        <w:rPr>
          <w:sz w:val="28"/>
          <w:szCs w:val="28"/>
          <w:lang w:val="uk-UA"/>
        </w:rPr>
        <w:t>. У таблиці «Ресурсне забезпечення районної програми «Освіта Кременчуцького району на 2017</w:t>
      </w:r>
      <w:r w:rsidR="00C144B5">
        <w:rPr>
          <w:sz w:val="28"/>
          <w:szCs w:val="28"/>
          <w:lang w:val="uk-UA"/>
        </w:rPr>
        <w:t xml:space="preserve"> – </w:t>
      </w:r>
      <w:r w:rsidRPr="00C144B5">
        <w:rPr>
          <w:sz w:val="28"/>
          <w:szCs w:val="28"/>
          <w:lang w:val="uk-UA"/>
        </w:rPr>
        <w:t>2021 роки»:</w:t>
      </w:r>
    </w:p>
    <w:p w:rsidR="00306B8F" w:rsidRPr="00C144B5" w:rsidRDefault="00306B8F" w:rsidP="002B1549">
      <w:pPr>
        <w:tabs>
          <w:tab w:val="left" w:pos="0"/>
        </w:tabs>
        <w:spacing w:after="120"/>
        <w:ind w:firstLine="720"/>
        <w:jc w:val="both"/>
        <w:rPr>
          <w:sz w:val="28"/>
          <w:szCs w:val="28"/>
          <w:lang w:val="uk-UA"/>
        </w:rPr>
      </w:pPr>
      <w:r w:rsidRPr="00C144B5">
        <w:rPr>
          <w:sz w:val="28"/>
          <w:szCs w:val="28"/>
          <w:lang w:val="uk-UA"/>
        </w:rPr>
        <w:t>1.</w:t>
      </w:r>
      <w:r w:rsidR="00177290" w:rsidRPr="00C144B5">
        <w:rPr>
          <w:sz w:val="28"/>
          <w:szCs w:val="28"/>
          <w:lang w:val="uk-UA"/>
        </w:rPr>
        <w:t>4</w:t>
      </w:r>
      <w:r w:rsidRPr="00C144B5">
        <w:rPr>
          <w:sz w:val="28"/>
          <w:szCs w:val="28"/>
          <w:lang w:val="uk-UA"/>
        </w:rPr>
        <w:t>.1. У рядку «Обсяг ресурсів усього» у стовпчику «2019» поставити суму «3</w:t>
      </w:r>
      <w:r w:rsidR="00177290" w:rsidRPr="00C144B5">
        <w:rPr>
          <w:sz w:val="28"/>
          <w:szCs w:val="28"/>
          <w:lang w:val="uk-UA"/>
        </w:rPr>
        <w:t>5</w:t>
      </w:r>
      <w:r w:rsidRPr="00C144B5">
        <w:rPr>
          <w:sz w:val="28"/>
          <w:szCs w:val="28"/>
          <w:lang w:val="uk-UA"/>
        </w:rPr>
        <w:t>8,682»;</w:t>
      </w:r>
    </w:p>
    <w:p w:rsidR="00306B8F" w:rsidRPr="00C144B5" w:rsidRDefault="00306B8F" w:rsidP="002B1549">
      <w:pPr>
        <w:tabs>
          <w:tab w:val="left" w:pos="0"/>
        </w:tabs>
        <w:spacing w:after="120"/>
        <w:ind w:firstLine="720"/>
        <w:jc w:val="both"/>
        <w:rPr>
          <w:sz w:val="28"/>
          <w:szCs w:val="28"/>
          <w:lang w:val="uk-UA"/>
        </w:rPr>
      </w:pPr>
      <w:r w:rsidRPr="00C144B5">
        <w:rPr>
          <w:sz w:val="28"/>
          <w:szCs w:val="28"/>
          <w:lang w:val="uk-UA"/>
        </w:rPr>
        <w:t>1.</w:t>
      </w:r>
      <w:r w:rsidR="00177290" w:rsidRPr="00C144B5">
        <w:rPr>
          <w:sz w:val="28"/>
          <w:szCs w:val="28"/>
          <w:lang w:val="uk-UA"/>
        </w:rPr>
        <w:t>4</w:t>
      </w:r>
      <w:r w:rsidRPr="00C144B5">
        <w:rPr>
          <w:sz w:val="28"/>
          <w:szCs w:val="28"/>
          <w:lang w:val="uk-UA"/>
        </w:rPr>
        <w:t>.2. У рядку «Бюджети сільських рад/об</w:t>
      </w:r>
      <w:r w:rsidRPr="00C144B5">
        <w:rPr>
          <w:rFonts w:ascii="Calibri" w:hAnsi="Calibri"/>
          <w:sz w:val="28"/>
          <w:szCs w:val="28"/>
          <w:lang w:val="uk-UA"/>
        </w:rPr>
        <w:t>’</w:t>
      </w:r>
      <w:r w:rsidRPr="00C144B5">
        <w:rPr>
          <w:sz w:val="28"/>
          <w:szCs w:val="28"/>
          <w:lang w:val="uk-UA"/>
        </w:rPr>
        <w:t>єднаних</w:t>
      </w:r>
      <w:r w:rsidRPr="00C144B5">
        <w:rPr>
          <w:szCs w:val="28"/>
          <w:lang w:val="uk-UA"/>
        </w:rPr>
        <w:t xml:space="preserve"> </w:t>
      </w:r>
      <w:r w:rsidRPr="00C144B5">
        <w:rPr>
          <w:sz w:val="28"/>
          <w:szCs w:val="28"/>
          <w:lang w:val="uk-UA"/>
        </w:rPr>
        <w:t>територіальних громад» у стовпчику «2019» поставити суму «3</w:t>
      </w:r>
      <w:r w:rsidR="00177290" w:rsidRPr="00C144B5">
        <w:rPr>
          <w:sz w:val="28"/>
          <w:szCs w:val="28"/>
          <w:lang w:val="uk-UA"/>
        </w:rPr>
        <w:t>5</w:t>
      </w:r>
      <w:r w:rsidRPr="00C144B5">
        <w:rPr>
          <w:sz w:val="28"/>
          <w:szCs w:val="28"/>
          <w:lang w:val="uk-UA"/>
        </w:rPr>
        <w:t>8,682».</w:t>
      </w:r>
    </w:p>
    <w:p w:rsidR="00306B8F" w:rsidRPr="00C144B5" w:rsidRDefault="00306B8F" w:rsidP="000F3E01">
      <w:pPr>
        <w:pStyle w:val="a4"/>
        <w:tabs>
          <w:tab w:val="left" w:pos="1260"/>
        </w:tabs>
        <w:spacing w:after="120"/>
        <w:ind w:left="0" w:firstLine="720"/>
        <w:jc w:val="both"/>
        <w:rPr>
          <w:szCs w:val="28"/>
        </w:rPr>
      </w:pPr>
      <w:r w:rsidRPr="00C144B5">
        <w:rPr>
          <w:szCs w:val="28"/>
        </w:rPr>
        <w:t xml:space="preserve">2. Головним розпорядником коштів визначити відділ освіти, сім’ї, молоді та спорту Кременчуцької районної державної адміністрації (Семерянін О.Г.). </w:t>
      </w:r>
    </w:p>
    <w:p w:rsidR="00306B8F" w:rsidRPr="00C144B5" w:rsidRDefault="00306B8F" w:rsidP="000F3E01">
      <w:pPr>
        <w:numPr>
          <w:ilvl w:val="0"/>
          <w:numId w:val="2"/>
        </w:numPr>
        <w:tabs>
          <w:tab w:val="num" w:pos="0"/>
          <w:tab w:val="left" w:pos="900"/>
          <w:tab w:val="left" w:pos="1080"/>
        </w:tabs>
        <w:spacing w:after="120"/>
        <w:ind w:left="0" w:firstLine="720"/>
        <w:jc w:val="both"/>
        <w:rPr>
          <w:sz w:val="28"/>
          <w:szCs w:val="28"/>
          <w:lang w:val="uk-UA"/>
        </w:rPr>
      </w:pPr>
      <w:r w:rsidRPr="00C144B5">
        <w:rPr>
          <w:sz w:val="28"/>
          <w:szCs w:val="28"/>
          <w:lang w:val="uk-UA"/>
        </w:rPr>
        <w:t>Фінансовому управлінню райдержадміністрації (Піддубна О.В.) внести відповідні зміни до районного бюджету.</w:t>
      </w:r>
    </w:p>
    <w:p w:rsidR="00306B8F" w:rsidRPr="00C144B5" w:rsidRDefault="00306B8F" w:rsidP="000F3E01">
      <w:pPr>
        <w:tabs>
          <w:tab w:val="left" w:pos="1080"/>
        </w:tabs>
        <w:spacing w:after="120"/>
        <w:ind w:firstLine="720"/>
        <w:jc w:val="both"/>
        <w:rPr>
          <w:sz w:val="28"/>
          <w:szCs w:val="28"/>
          <w:lang w:val="uk-UA"/>
        </w:rPr>
      </w:pPr>
      <w:r w:rsidRPr="00C144B5">
        <w:rPr>
          <w:sz w:val="28"/>
          <w:szCs w:val="28"/>
          <w:lang w:val="uk-UA"/>
        </w:rPr>
        <w:t>4.</w:t>
      </w:r>
      <w:r w:rsidRPr="00C144B5">
        <w:rPr>
          <w:b/>
          <w:sz w:val="28"/>
          <w:szCs w:val="28"/>
          <w:lang w:val="uk-UA"/>
        </w:rPr>
        <w:t xml:space="preserve"> </w:t>
      </w:r>
      <w:r w:rsidRPr="00C144B5">
        <w:rPr>
          <w:sz w:val="28"/>
          <w:szCs w:val="28"/>
          <w:lang w:val="uk-UA"/>
        </w:rPr>
        <w:t>Контроль за виконанням рішення покласти на постійну комісію    Кременчуцької районної  ради з питань освіти, культури, сім’ї, молоді, спорту, туризму та зв’язків з засобами масової інформації.</w:t>
      </w:r>
    </w:p>
    <w:p w:rsidR="00306B8F" w:rsidRPr="00C144B5" w:rsidRDefault="00306B8F" w:rsidP="000F3E01">
      <w:pPr>
        <w:ind w:left="360" w:firstLine="348"/>
        <w:rPr>
          <w:sz w:val="28"/>
          <w:szCs w:val="28"/>
          <w:lang w:val="uk-UA"/>
        </w:rPr>
      </w:pPr>
      <w:r w:rsidRPr="00C144B5">
        <w:rPr>
          <w:sz w:val="28"/>
          <w:szCs w:val="28"/>
          <w:lang w:val="uk-UA"/>
        </w:rPr>
        <w:t xml:space="preserve">   </w:t>
      </w:r>
    </w:p>
    <w:p w:rsidR="00306B8F" w:rsidRPr="00C144B5" w:rsidRDefault="00306B8F" w:rsidP="000F3E01">
      <w:pPr>
        <w:ind w:left="360" w:firstLine="348"/>
        <w:rPr>
          <w:sz w:val="28"/>
          <w:szCs w:val="28"/>
          <w:lang w:val="uk-UA"/>
        </w:rPr>
      </w:pPr>
    </w:p>
    <w:p w:rsidR="00306B8F" w:rsidRPr="00C144B5" w:rsidRDefault="00306B8F" w:rsidP="000F3E01">
      <w:pPr>
        <w:ind w:left="360" w:firstLine="348"/>
        <w:rPr>
          <w:sz w:val="28"/>
          <w:szCs w:val="28"/>
          <w:lang w:val="uk-UA"/>
        </w:rPr>
      </w:pPr>
      <w:r w:rsidRPr="00C144B5">
        <w:rPr>
          <w:sz w:val="28"/>
          <w:szCs w:val="28"/>
          <w:lang w:val="uk-UA"/>
        </w:rPr>
        <w:t xml:space="preserve">   ГОЛОВА </w:t>
      </w:r>
    </w:p>
    <w:p w:rsidR="00306B8F" w:rsidRPr="00C144B5" w:rsidRDefault="00306B8F" w:rsidP="000F3E01">
      <w:pPr>
        <w:ind w:left="360"/>
        <w:rPr>
          <w:sz w:val="28"/>
          <w:szCs w:val="28"/>
          <w:lang w:val="uk-UA"/>
        </w:rPr>
      </w:pPr>
      <w:r w:rsidRPr="00C144B5">
        <w:rPr>
          <w:sz w:val="28"/>
          <w:szCs w:val="28"/>
          <w:lang w:val="uk-UA"/>
        </w:rPr>
        <w:t xml:space="preserve">РАЙОННОЇ РАДИ </w:t>
      </w:r>
      <w:r w:rsidRPr="00C144B5">
        <w:rPr>
          <w:sz w:val="28"/>
          <w:szCs w:val="28"/>
          <w:lang w:val="uk-UA"/>
        </w:rPr>
        <w:tab/>
      </w:r>
      <w:r w:rsidRPr="00C144B5">
        <w:rPr>
          <w:sz w:val="28"/>
          <w:szCs w:val="28"/>
          <w:lang w:val="uk-UA"/>
        </w:rPr>
        <w:tab/>
      </w:r>
      <w:r w:rsidRPr="00C144B5">
        <w:rPr>
          <w:sz w:val="28"/>
          <w:szCs w:val="28"/>
          <w:lang w:val="uk-UA"/>
        </w:rPr>
        <w:tab/>
      </w:r>
      <w:r w:rsidRPr="00C144B5">
        <w:rPr>
          <w:sz w:val="28"/>
          <w:szCs w:val="28"/>
          <w:lang w:val="uk-UA"/>
        </w:rPr>
        <w:tab/>
      </w:r>
      <w:r w:rsidRPr="00C144B5">
        <w:rPr>
          <w:sz w:val="28"/>
          <w:szCs w:val="28"/>
          <w:lang w:val="uk-UA"/>
        </w:rPr>
        <w:tab/>
      </w:r>
      <w:r w:rsidRPr="00C144B5">
        <w:rPr>
          <w:sz w:val="28"/>
          <w:szCs w:val="28"/>
          <w:lang w:val="uk-UA"/>
        </w:rPr>
        <w:tab/>
        <w:t xml:space="preserve">              А.О.ДРОФА</w:t>
      </w:r>
    </w:p>
    <w:p w:rsidR="00306B8F" w:rsidRPr="00C144B5" w:rsidRDefault="00306B8F" w:rsidP="000F3E01">
      <w:pPr>
        <w:jc w:val="center"/>
        <w:rPr>
          <w:b/>
          <w:sz w:val="28"/>
          <w:szCs w:val="28"/>
          <w:lang w:val="uk-UA"/>
        </w:rPr>
      </w:pPr>
    </w:p>
    <w:p w:rsidR="00306B8F" w:rsidRPr="00C144B5" w:rsidRDefault="00306B8F" w:rsidP="000F3E01">
      <w:pPr>
        <w:jc w:val="center"/>
        <w:rPr>
          <w:b/>
          <w:sz w:val="28"/>
          <w:szCs w:val="28"/>
          <w:lang w:val="uk-UA"/>
        </w:rPr>
      </w:pPr>
    </w:p>
    <w:p w:rsidR="00306B8F" w:rsidRPr="00C144B5" w:rsidRDefault="00306B8F" w:rsidP="000F3E01">
      <w:pPr>
        <w:jc w:val="center"/>
        <w:rPr>
          <w:b/>
          <w:sz w:val="28"/>
          <w:szCs w:val="28"/>
          <w:lang w:val="uk-UA"/>
        </w:rPr>
      </w:pPr>
    </w:p>
    <w:p w:rsidR="00306B8F" w:rsidRPr="00C144B5" w:rsidRDefault="00306B8F" w:rsidP="000F3E01">
      <w:pPr>
        <w:jc w:val="center"/>
        <w:rPr>
          <w:b/>
          <w:sz w:val="28"/>
          <w:szCs w:val="28"/>
          <w:lang w:val="uk-UA"/>
        </w:rPr>
      </w:pPr>
    </w:p>
    <w:p w:rsidR="00306B8F" w:rsidRPr="00C144B5" w:rsidRDefault="00306B8F" w:rsidP="000F3E01">
      <w:pPr>
        <w:jc w:val="center"/>
        <w:rPr>
          <w:b/>
          <w:sz w:val="28"/>
          <w:szCs w:val="28"/>
          <w:lang w:val="uk-UA"/>
        </w:rPr>
      </w:pPr>
    </w:p>
    <w:p w:rsidR="00306B8F" w:rsidRPr="00C144B5" w:rsidRDefault="00306B8F" w:rsidP="000F3E01">
      <w:pPr>
        <w:jc w:val="center"/>
        <w:rPr>
          <w:b/>
          <w:sz w:val="28"/>
          <w:szCs w:val="28"/>
          <w:lang w:val="uk-UA"/>
        </w:rPr>
      </w:pPr>
    </w:p>
    <w:p w:rsidR="00306B8F" w:rsidRPr="00C144B5" w:rsidRDefault="00306B8F" w:rsidP="000F3E01">
      <w:pPr>
        <w:jc w:val="center"/>
        <w:rPr>
          <w:b/>
          <w:sz w:val="28"/>
          <w:szCs w:val="28"/>
          <w:lang w:val="uk-UA"/>
        </w:rPr>
      </w:pPr>
    </w:p>
    <w:p w:rsidR="00306B8F" w:rsidRPr="00C144B5" w:rsidRDefault="00306B8F" w:rsidP="000F3E01">
      <w:pPr>
        <w:jc w:val="center"/>
        <w:rPr>
          <w:b/>
          <w:sz w:val="28"/>
          <w:szCs w:val="28"/>
          <w:lang w:val="uk-UA"/>
        </w:rPr>
      </w:pPr>
    </w:p>
    <w:p w:rsidR="00306B8F" w:rsidRPr="00C144B5" w:rsidRDefault="00306B8F" w:rsidP="000F3E01">
      <w:pPr>
        <w:jc w:val="center"/>
        <w:rPr>
          <w:b/>
          <w:sz w:val="28"/>
          <w:szCs w:val="28"/>
          <w:lang w:val="uk-UA"/>
        </w:rPr>
      </w:pPr>
    </w:p>
    <w:p w:rsidR="00177290" w:rsidRPr="00C144B5" w:rsidRDefault="00177290" w:rsidP="000F3E01">
      <w:pPr>
        <w:jc w:val="center"/>
        <w:rPr>
          <w:b/>
          <w:sz w:val="28"/>
          <w:szCs w:val="28"/>
          <w:lang w:val="uk-UA"/>
        </w:rPr>
      </w:pPr>
    </w:p>
    <w:p w:rsidR="00177290" w:rsidRPr="00C144B5" w:rsidRDefault="00177290" w:rsidP="000F3E01">
      <w:pPr>
        <w:jc w:val="center"/>
        <w:rPr>
          <w:b/>
          <w:sz w:val="28"/>
          <w:szCs w:val="28"/>
          <w:lang w:val="uk-UA"/>
        </w:rPr>
      </w:pPr>
    </w:p>
    <w:p w:rsidR="00177290" w:rsidRPr="00C144B5" w:rsidRDefault="00177290" w:rsidP="000F3E01">
      <w:pPr>
        <w:jc w:val="center"/>
        <w:rPr>
          <w:b/>
          <w:sz w:val="28"/>
          <w:szCs w:val="28"/>
          <w:lang w:val="uk-UA"/>
        </w:rPr>
      </w:pPr>
    </w:p>
    <w:p w:rsidR="00306B8F" w:rsidRPr="00C144B5" w:rsidRDefault="00306B8F" w:rsidP="000F3E01">
      <w:pPr>
        <w:jc w:val="center"/>
        <w:rPr>
          <w:b/>
          <w:sz w:val="28"/>
          <w:szCs w:val="28"/>
          <w:lang w:val="uk-UA"/>
        </w:rPr>
      </w:pPr>
    </w:p>
    <w:p w:rsidR="00306B8F" w:rsidRPr="00C144B5" w:rsidRDefault="00306B8F" w:rsidP="000F3E01">
      <w:pPr>
        <w:jc w:val="center"/>
        <w:rPr>
          <w:sz w:val="28"/>
          <w:szCs w:val="28"/>
          <w:lang w:val="uk-UA"/>
        </w:rPr>
      </w:pPr>
      <w:r w:rsidRPr="00C144B5">
        <w:rPr>
          <w:sz w:val="28"/>
          <w:szCs w:val="28"/>
          <w:lang w:val="uk-UA"/>
        </w:rPr>
        <w:t>Рішення підготовлене</w:t>
      </w:r>
    </w:p>
    <w:p w:rsidR="00306B8F" w:rsidRPr="00C144B5" w:rsidRDefault="00306B8F" w:rsidP="000F3E01">
      <w:pPr>
        <w:jc w:val="both"/>
        <w:rPr>
          <w:sz w:val="28"/>
          <w:szCs w:val="28"/>
          <w:lang w:val="uk-UA"/>
        </w:rPr>
      </w:pPr>
    </w:p>
    <w:p w:rsidR="00306B8F" w:rsidRPr="00C144B5" w:rsidRDefault="0089688F" w:rsidP="000F3E01">
      <w:pPr>
        <w:jc w:val="both"/>
        <w:rPr>
          <w:sz w:val="28"/>
          <w:szCs w:val="28"/>
          <w:lang w:val="uk-UA"/>
        </w:rPr>
      </w:pPr>
      <w:proofErr w:type="spellStart"/>
      <w:r w:rsidRPr="00C144B5">
        <w:rPr>
          <w:sz w:val="28"/>
          <w:szCs w:val="28"/>
          <w:lang w:val="uk-UA"/>
        </w:rPr>
        <w:t>В.о</w:t>
      </w:r>
      <w:proofErr w:type="spellEnd"/>
      <w:r w:rsidRPr="00C144B5">
        <w:rPr>
          <w:sz w:val="28"/>
          <w:szCs w:val="28"/>
          <w:lang w:val="uk-UA"/>
        </w:rPr>
        <w:t>. н</w:t>
      </w:r>
      <w:r w:rsidR="00306B8F" w:rsidRPr="00C144B5">
        <w:rPr>
          <w:sz w:val="28"/>
          <w:szCs w:val="28"/>
          <w:lang w:val="uk-UA"/>
        </w:rPr>
        <w:t>ачальник</w:t>
      </w:r>
      <w:r w:rsidRPr="00C144B5">
        <w:rPr>
          <w:sz w:val="28"/>
          <w:szCs w:val="28"/>
          <w:lang w:val="uk-UA"/>
        </w:rPr>
        <w:t xml:space="preserve">а </w:t>
      </w:r>
      <w:r w:rsidR="00306B8F" w:rsidRPr="00C144B5">
        <w:rPr>
          <w:sz w:val="28"/>
          <w:szCs w:val="28"/>
          <w:lang w:val="uk-UA"/>
        </w:rPr>
        <w:t xml:space="preserve">відділу освіти, сім'ї, молоді </w:t>
      </w:r>
    </w:p>
    <w:p w:rsidR="00306B8F" w:rsidRPr="00C144B5" w:rsidRDefault="00306B8F" w:rsidP="000F3E01">
      <w:pPr>
        <w:jc w:val="both"/>
        <w:rPr>
          <w:sz w:val="28"/>
          <w:szCs w:val="28"/>
          <w:lang w:val="uk-UA"/>
        </w:rPr>
      </w:pPr>
      <w:r w:rsidRPr="00C144B5">
        <w:rPr>
          <w:sz w:val="28"/>
          <w:szCs w:val="28"/>
          <w:lang w:val="uk-UA"/>
        </w:rPr>
        <w:t>та спорту райдержадміністрації</w:t>
      </w:r>
      <w:r w:rsidRPr="00C144B5">
        <w:rPr>
          <w:sz w:val="28"/>
          <w:szCs w:val="28"/>
          <w:lang w:val="uk-UA"/>
        </w:rPr>
        <w:tab/>
      </w:r>
      <w:r w:rsidRPr="00C144B5">
        <w:rPr>
          <w:sz w:val="28"/>
          <w:szCs w:val="28"/>
          <w:lang w:val="uk-UA"/>
        </w:rPr>
        <w:tab/>
      </w:r>
      <w:r w:rsidRPr="00C144B5">
        <w:rPr>
          <w:sz w:val="28"/>
          <w:szCs w:val="28"/>
          <w:lang w:val="uk-UA"/>
        </w:rPr>
        <w:tab/>
      </w:r>
      <w:r w:rsidRPr="00C144B5">
        <w:rPr>
          <w:sz w:val="28"/>
          <w:szCs w:val="28"/>
          <w:lang w:val="uk-UA"/>
        </w:rPr>
        <w:tab/>
        <w:t xml:space="preserve">         О.</w:t>
      </w:r>
      <w:r w:rsidR="0089688F" w:rsidRPr="00C144B5">
        <w:rPr>
          <w:sz w:val="28"/>
          <w:szCs w:val="28"/>
          <w:lang w:val="uk-UA"/>
        </w:rPr>
        <w:t>В.Кармазін</w:t>
      </w:r>
    </w:p>
    <w:p w:rsidR="00306B8F" w:rsidRPr="00C144B5" w:rsidRDefault="00306B8F" w:rsidP="000F3E01">
      <w:pPr>
        <w:jc w:val="both"/>
        <w:rPr>
          <w:sz w:val="28"/>
          <w:szCs w:val="28"/>
          <w:lang w:val="uk-UA"/>
        </w:rPr>
      </w:pPr>
    </w:p>
    <w:p w:rsidR="00306B8F" w:rsidRPr="00C144B5" w:rsidRDefault="00306B8F" w:rsidP="000F3E01">
      <w:pPr>
        <w:jc w:val="both"/>
        <w:rPr>
          <w:sz w:val="28"/>
          <w:szCs w:val="28"/>
          <w:lang w:val="uk-UA"/>
        </w:rPr>
      </w:pPr>
    </w:p>
    <w:p w:rsidR="00306B8F" w:rsidRPr="00C144B5" w:rsidRDefault="00306B8F" w:rsidP="000F3E01">
      <w:pPr>
        <w:jc w:val="center"/>
        <w:rPr>
          <w:sz w:val="28"/>
          <w:szCs w:val="28"/>
          <w:lang w:val="uk-UA"/>
        </w:rPr>
      </w:pPr>
      <w:r w:rsidRPr="00C144B5">
        <w:rPr>
          <w:sz w:val="28"/>
          <w:szCs w:val="28"/>
          <w:lang w:val="uk-UA"/>
        </w:rPr>
        <w:t>Погоджено:</w:t>
      </w:r>
    </w:p>
    <w:p w:rsidR="00306B8F" w:rsidRPr="00C144B5" w:rsidRDefault="00306B8F" w:rsidP="000F3E01">
      <w:pPr>
        <w:jc w:val="both"/>
        <w:rPr>
          <w:sz w:val="28"/>
          <w:szCs w:val="28"/>
          <w:lang w:val="uk-UA"/>
        </w:rPr>
      </w:pPr>
    </w:p>
    <w:p w:rsidR="00306B8F" w:rsidRPr="00C144B5" w:rsidRDefault="00306B8F" w:rsidP="000F3E01">
      <w:pPr>
        <w:jc w:val="both"/>
        <w:rPr>
          <w:sz w:val="28"/>
          <w:szCs w:val="28"/>
          <w:lang w:val="uk-UA"/>
        </w:rPr>
      </w:pPr>
      <w:r w:rsidRPr="00C144B5">
        <w:rPr>
          <w:sz w:val="28"/>
          <w:szCs w:val="28"/>
          <w:lang w:val="uk-UA"/>
        </w:rPr>
        <w:t>Заступник голови</w:t>
      </w:r>
    </w:p>
    <w:p w:rsidR="00306B8F" w:rsidRPr="00C144B5" w:rsidRDefault="00306B8F" w:rsidP="006458F0">
      <w:pPr>
        <w:tabs>
          <w:tab w:val="left" w:pos="7020"/>
        </w:tabs>
        <w:jc w:val="both"/>
        <w:rPr>
          <w:sz w:val="28"/>
          <w:szCs w:val="28"/>
          <w:lang w:val="uk-UA"/>
        </w:rPr>
      </w:pPr>
      <w:r w:rsidRPr="00C144B5">
        <w:rPr>
          <w:sz w:val="28"/>
          <w:szCs w:val="28"/>
          <w:lang w:val="uk-UA"/>
        </w:rPr>
        <w:t>районної ради</w:t>
      </w:r>
      <w:r w:rsidRPr="00C144B5">
        <w:rPr>
          <w:sz w:val="28"/>
          <w:szCs w:val="28"/>
          <w:lang w:val="uk-UA"/>
        </w:rPr>
        <w:tab/>
        <w:t>Е.І.Скляревський</w:t>
      </w:r>
    </w:p>
    <w:p w:rsidR="00306B8F" w:rsidRPr="00C144B5" w:rsidRDefault="00306B8F" w:rsidP="000F3E01">
      <w:pPr>
        <w:jc w:val="both"/>
        <w:rPr>
          <w:sz w:val="28"/>
          <w:szCs w:val="28"/>
          <w:lang w:val="uk-UA"/>
        </w:rPr>
      </w:pPr>
    </w:p>
    <w:p w:rsidR="00306B8F" w:rsidRPr="00C144B5" w:rsidRDefault="00306B8F" w:rsidP="000F3E01">
      <w:pPr>
        <w:jc w:val="both"/>
        <w:rPr>
          <w:sz w:val="28"/>
          <w:szCs w:val="28"/>
          <w:lang w:val="uk-UA"/>
        </w:rPr>
      </w:pPr>
      <w:r w:rsidRPr="00C144B5">
        <w:rPr>
          <w:sz w:val="28"/>
          <w:szCs w:val="28"/>
          <w:lang w:val="uk-UA"/>
        </w:rPr>
        <w:t>Начальник юридичного відділу</w:t>
      </w:r>
    </w:p>
    <w:p w:rsidR="00306B8F" w:rsidRPr="00C144B5" w:rsidRDefault="00306B8F" w:rsidP="006458F0">
      <w:pPr>
        <w:tabs>
          <w:tab w:val="left" w:pos="7020"/>
        </w:tabs>
        <w:jc w:val="both"/>
        <w:rPr>
          <w:sz w:val="28"/>
          <w:szCs w:val="28"/>
          <w:lang w:val="uk-UA"/>
        </w:rPr>
      </w:pPr>
      <w:r w:rsidRPr="00C144B5">
        <w:rPr>
          <w:sz w:val="28"/>
          <w:szCs w:val="28"/>
          <w:lang w:val="uk-UA"/>
        </w:rPr>
        <w:t>районної ради</w:t>
      </w:r>
      <w:r w:rsidRPr="00C144B5">
        <w:rPr>
          <w:sz w:val="28"/>
          <w:szCs w:val="28"/>
          <w:lang w:val="uk-UA"/>
        </w:rPr>
        <w:tab/>
        <w:t>Н.В.Цюпа</w:t>
      </w:r>
    </w:p>
    <w:p w:rsidR="00306B8F" w:rsidRPr="00C144B5" w:rsidRDefault="00306B8F" w:rsidP="000F3E01">
      <w:pPr>
        <w:jc w:val="both"/>
        <w:rPr>
          <w:sz w:val="28"/>
          <w:szCs w:val="28"/>
          <w:lang w:val="uk-UA"/>
        </w:rPr>
      </w:pPr>
    </w:p>
    <w:p w:rsidR="00306B8F" w:rsidRPr="00C144B5" w:rsidRDefault="00306B8F" w:rsidP="00CD044C">
      <w:pPr>
        <w:tabs>
          <w:tab w:val="left" w:pos="7020"/>
        </w:tabs>
        <w:jc w:val="both"/>
        <w:rPr>
          <w:sz w:val="28"/>
          <w:szCs w:val="28"/>
          <w:lang w:val="uk-UA"/>
        </w:rPr>
      </w:pPr>
      <w:proofErr w:type="spellStart"/>
      <w:r w:rsidRPr="00C144B5">
        <w:rPr>
          <w:sz w:val="28"/>
          <w:szCs w:val="28"/>
          <w:lang w:val="uk-UA"/>
        </w:rPr>
        <w:t>В.о</w:t>
      </w:r>
      <w:proofErr w:type="spellEnd"/>
      <w:r w:rsidRPr="00C144B5">
        <w:rPr>
          <w:sz w:val="28"/>
          <w:szCs w:val="28"/>
          <w:lang w:val="uk-UA"/>
        </w:rPr>
        <w:t>. голови райдержадміністрації</w:t>
      </w:r>
      <w:r w:rsidRPr="00C144B5">
        <w:rPr>
          <w:sz w:val="28"/>
          <w:szCs w:val="28"/>
          <w:lang w:val="uk-UA"/>
        </w:rPr>
        <w:tab/>
      </w:r>
      <w:r w:rsidRPr="00C144B5">
        <w:rPr>
          <w:sz w:val="28"/>
          <w:szCs w:val="28"/>
          <w:lang w:val="uk-UA"/>
        </w:rPr>
        <w:tab/>
      </w:r>
      <w:r w:rsidRPr="00C144B5">
        <w:rPr>
          <w:sz w:val="28"/>
          <w:szCs w:val="28"/>
          <w:lang w:val="uk-UA"/>
        </w:rPr>
        <w:tab/>
      </w:r>
      <w:r w:rsidRPr="00C144B5">
        <w:rPr>
          <w:sz w:val="28"/>
          <w:szCs w:val="28"/>
          <w:lang w:val="uk-UA"/>
        </w:rPr>
        <w:tab/>
      </w:r>
      <w:r w:rsidRPr="00C144B5">
        <w:rPr>
          <w:sz w:val="28"/>
          <w:szCs w:val="28"/>
          <w:lang w:val="uk-UA"/>
        </w:rPr>
        <w:tab/>
        <w:t>О.І.Тютюнник</w:t>
      </w:r>
      <w:r w:rsidRPr="00C144B5">
        <w:rPr>
          <w:sz w:val="28"/>
          <w:szCs w:val="28"/>
          <w:lang w:val="uk-UA"/>
        </w:rPr>
        <w:tab/>
      </w:r>
    </w:p>
    <w:p w:rsidR="00306B8F" w:rsidRPr="00C144B5" w:rsidRDefault="00306B8F" w:rsidP="000F3E01">
      <w:pPr>
        <w:jc w:val="both"/>
        <w:rPr>
          <w:sz w:val="28"/>
          <w:szCs w:val="28"/>
          <w:lang w:val="uk-UA"/>
        </w:rPr>
      </w:pPr>
      <w:r w:rsidRPr="00C144B5">
        <w:rPr>
          <w:sz w:val="28"/>
          <w:szCs w:val="28"/>
          <w:lang w:val="uk-UA"/>
        </w:rPr>
        <w:t>Заступник голови</w:t>
      </w:r>
    </w:p>
    <w:p w:rsidR="00306B8F" w:rsidRPr="00C144B5" w:rsidRDefault="00306B8F" w:rsidP="006458F0">
      <w:pPr>
        <w:tabs>
          <w:tab w:val="left" w:pos="7020"/>
        </w:tabs>
        <w:jc w:val="both"/>
        <w:rPr>
          <w:sz w:val="28"/>
          <w:szCs w:val="28"/>
          <w:lang w:val="uk-UA"/>
        </w:rPr>
      </w:pPr>
      <w:r w:rsidRPr="00C144B5">
        <w:rPr>
          <w:sz w:val="28"/>
          <w:szCs w:val="28"/>
          <w:lang w:val="uk-UA"/>
        </w:rPr>
        <w:t>райдержадміністрації</w:t>
      </w:r>
      <w:r w:rsidRPr="00C144B5">
        <w:rPr>
          <w:sz w:val="28"/>
          <w:szCs w:val="28"/>
          <w:lang w:val="uk-UA"/>
        </w:rPr>
        <w:tab/>
        <w:t>Є.В.Колесник</w:t>
      </w:r>
      <w:r w:rsidRPr="00C144B5">
        <w:rPr>
          <w:sz w:val="28"/>
          <w:szCs w:val="28"/>
          <w:lang w:val="uk-UA"/>
        </w:rPr>
        <w:tab/>
      </w:r>
    </w:p>
    <w:p w:rsidR="00306B8F" w:rsidRPr="00C144B5" w:rsidRDefault="00306B8F" w:rsidP="000F3E01">
      <w:pPr>
        <w:jc w:val="both"/>
        <w:rPr>
          <w:sz w:val="28"/>
          <w:szCs w:val="28"/>
          <w:lang w:val="uk-UA"/>
        </w:rPr>
      </w:pPr>
    </w:p>
    <w:p w:rsidR="00306B8F" w:rsidRPr="00C144B5" w:rsidRDefault="00306B8F" w:rsidP="000F3E01">
      <w:pPr>
        <w:jc w:val="both"/>
        <w:rPr>
          <w:sz w:val="28"/>
          <w:szCs w:val="28"/>
          <w:lang w:val="uk-UA"/>
        </w:rPr>
      </w:pPr>
      <w:r w:rsidRPr="00C144B5">
        <w:rPr>
          <w:sz w:val="28"/>
          <w:szCs w:val="28"/>
          <w:lang w:val="uk-UA"/>
        </w:rPr>
        <w:t xml:space="preserve">Керівник апарату </w:t>
      </w:r>
    </w:p>
    <w:p w:rsidR="00306B8F" w:rsidRPr="00C144B5" w:rsidRDefault="00306B8F" w:rsidP="006458F0">
      <w:pPr>
        <w:tabs>
          <w:tab w:val="left" w:pos="7020"/>
        </w:tabs>
        <w:jc w:val="both"/>
        <w:rPr>
          <w:sz w:val="28"/>
          <w:szCs w:val="28"/>
          <w:lang w:val="uk-UA"/>
        </w:rPr>
      </w:pPr>
      <w:r w:rsidRPr="00C144B5">
        <w:rPr>
          <w:sz w:val="28"/>
          <w:szCs w:val="28"/>
          <w:lang w:val="uk-UA"/>
        </w:rPr>
        <w:t>райдержадміністрації</w:t>
      </w:r>
      <w:r w:rsidRPr="00C144B5">
        <w:rPr>
          <w:sz w:val="28"/>
          <w:szCs w:val="28"/>
          <w:lang w:val="uk-UA"/>
        </w:rPr>
        <w:tab/>
        <w:t>Т.М.Самбур</w:t>
      </w:r>
      <w:r w:rsidRPr="00C144B5">
        <w:rPr>
          <w:sz w:val="28"/>
          <w:szCs w:val="28"/>
          <w:lang w:val="uk-UA"/>
        </w:rPr>
        <w:tab/>
      </w:r>
    </w:p>
    <w:p w:rsidR="00306B8F" w:rsidRPr="00C144B5" w:rsidRDefault="00306B8F" w:rsidP="000F3E01">
      <w:pPr>
        <w:jc w:val="both"/>
        <w:rPr>
          <w:sz w:val="28"/>
          <w:szCs w:val="28"/>
          <w:lang w:val="uk-UA"/>
        </w:rPr>
      </w:pPr>
    </w:p>
    <w:p w:rsidR="00306B8F" w:rsidRPr="00C144B5" w:rsidRDefault="00306B8F" w:rsidP="000F3E01">
      <w:pPr>
        <w:jc w:val="both"/>
        <w:rPr>
          <w:sz w:val="28"/>
          <w:szCs w:val="28"/>
          <w:lang w:val="uk-UA"/>
        </w:rPr>
      </w:pPr>
      <w:r w:rsidRPr="00C144B5">
        <w:rPr>
          <w:sz w:val="28"/>
          <w:szCs w:val="28"/>
          <w:lang w:val="uk-UA"/>
        </w:rPr>
        <w:t>Завідувач сектору з юридичних питань</w:t>
      </w:r>
    </w:p>
    <w:p w:rsidR="00306B8F" w:rsidRPr="00C144B5" w:rsidRDefault="00306B8F" w:rsidP="006458F0">
      <w:pPr>
        <w:tabs>
          <w:tab w:val="left" w:pos="7020"/>
        </w:tabs>
        <w:jc w:val="both"/>
        <w:rPr>
          <w:sz w:val="28"/>
          <w:szCs w:val="28"/>
          <w:lang w:val="uk-UA"/>
        </w:rPr>
      </w:pPr>
      <w:r w:rsidRPr="00C144B5">
        <w:rPr>
          <w:sz w:val="28"/>
          <w:szCs w:val="28"/>
          <w:lang w:val="uk-UA"/>
        </w:rPr>
        <w:t>апарату райдержадміністрації</w:t>
      </w:r>
      <w:r w:rsidRPr="00C144B5">
        <w:rPr>
          <w:sz w:val="28"/>
          <w:szCs w:val="28"/>
          <w:lang w:val="uk-UA"/>
        </w:rPr>
        <w:tab/>
        <w:t>О.В.Олексієнко</w:t>
      </w:r>
    </w:p>
    <w:p w:rsidR="00306B8F" w:rsidRPr="00C144B5" w:rsidRDefault="00306B8F" w:rsidP="000F3E01">
      <w:pPr>
        <w:jc w:val="both"/>
        <w:rPr>
          <w:sz w:val="28"/>
          <w:szCs w:val="28"/>
          <w:lang w:val="uk-UA"/>
        </w:rPr>
      </w:pPr>
      <w:r w:rsidRPr="00C144B5">
        <w:rPr>
          <w:sz w:val="28"/>
          <w:szCs w:val="28"/>
          <w:lang w:val="uk-UA"/>
        </w:rPr>
        <w:tab/>
      </w:r>
      <w:r w:rsidRPr="00C144B5">
        <w:rPr>
          <w:sz w:val="28"/>
          <w:szCs w:val="28"/>
          <w:lang w:val="uk-UA"/>
        </w:rPr>
        <w:tab/>
        <w:t xml:space="preserve"> </w:t>
      </w:r>
    </w:p>
    <w:p w:rsidR="00306B8F" w:rsidRPr="00C144B5" w:rsidRDefault="00306B8F" w:rsidP="000F3E01">
      <w:pPr>
        <w:tabs>
          <w:tab w:val="left" w:pos="7586"/>
        </w:tabs>
        <w:rPr>
          <w:sz w:val="28"/>
          <w:szCs w:val="28"/>
          <w:lang w:val="uk-UA"/>
        </w:rPr>
      </w:pPr>
      <w:r w:rsidRPr="00C144B5">
        <w:rPr>
          <w:sz w:val="28"/>
          <w:szCs w:val="28"/>
          <w:lang w:val="uk-UA"/>
        </w:rPr>
        <w:t xml:space="preserve">Начальник фінансового </w:t>
      </w:r>
    </w:p>
    <w:p w:rsidR="00306B8F" w:rsidRPr="00C144B5" w:rsidRDefault="00306B8F" w:rsidP="00F97EA4">
      <w:pPr>
        <w:tabs>
          <w:tab w:val="left" w:pos="7020"/>
        </w:tabs>
        <w:rPr>
          <w:sz w:val="28"/>
          <w:szCs w:val="28"/>
          <w:lang w:val="uk-UA"/>
        </w:rPr>
      </w:pPr>
      <w:r w:rsidRPr="00C144B5">
        <w:rPr>
          <w:sz w:val="28"/>
          <w:szCs w:val="28"/>
          <w:lang w:val="uk-UA"/>
        </w:rPr>
        <w:t>управління райдержадміністрації                                           О.В.Піддубна</w:t>
      </w:r>
    </w:p>
    <w:p w:rsidR="00306B8F" w:rsidRPr="00C144B5" w:rsidRDefault="00306B8F" w:rsidP="000F3E01">
      <w:pPr>
        <w:tabs>
          <w:tab w:val="left" w:pos="7586"/>
        </w:tabs>
        <w:rPr>
          <w:sz w:val="28"/>
          <w:szCs w:val="28"/>
          <w:lang w:val="uk-UA"/>
        </w:rPr>
      </w:pPr>
    </w:p>
    <w:p w:rsidR="00306B8F" w:rsidRPr="00C144B5" w:rsidRDefault="00306B8F" w:rsidP="000F3E01">
      <w:pPr>
        <w:tabs>
          <w:tab w:val="left" w:pos="7586"/>
        </w:tabs>
        <w:rPr>
          <w:sz w:val="28"/>
          <w:szCs w:val="28"/>
          <w:lang w:val="uk-UA"/>
        </w:rPr>
      </w:pPr>
      <w:r w:rsidRPr="00C144B5">
        <w:rPr>
          <w:sz w:val="28"/>
          <w:szCs w:val="28"/>
          <w:lang w:val="uk-UA"/>
        </w:rPr>
        <w:t xml:space="preserve">Голова постійної комісії </w:t>
      </w:r>
    </w:p>
    <w:p w:rsidR="00306B8F" w:rsidRPr="00C144B5" w:rsidRDefault="00306B8F" w:rsidP="000F3E01">
      <w:pPr>
        <w:tabs>
          <w:tab w:val="left" w:pos="7586"/>
        </w:tabs>
        <w:rPr>
          <w:sz w:val="28"/>
          <w:szCs w:val="28"/>
          <w:lang w:val="uk-UA"/>
        </w:rPr>
      </w:pPr>
      <w:r w:rsidRPr="00C144B5">
        <w:rPr>
          <w:sz w:val="28"/>
          <w:szCs w:val="28"/>
          <w:lang w:val="uk-UA"/>
        </w:rPr>
        <w:t xml:space="preserve">Кременчуцької районної ради </w:t>
      </w:r>
    </w:p>
    <w:p w:rsidR="00306B8F" w:rsidRPr="00C144B5" w:rsidRDefault="00306B8F" w:rsidP="000F3E01">
      <w:pPr>
        <w:tabs>
          <w:tab w:val="left" w:pos="7586"/>
        </w:tabs>
        <w:rPr>
          <w:sz w:val="28"/>
          <w:szCs w:val="28"/>
          <w:lang w:val="uk-UA"/>
        </w:rPr>
      </w:pPr>
      <w:r w:rsidRPr="00C144B5">
        <w:rPr>
          <w:sz w:val="28"/>
          <w:szCs w:val="28"/>
          <w:lang w:val="uk-UA"/>
        </w:rPr>
        <w:t xml:space="preserve">з питань освіти, культури, сім’ї, </w:t>
      </w:r>
    </w:p>
    <w:p w:rsidR="00306B8F" w:rsidRPr="00C144B5" w:rsidRDefault="00306B8F" w:rsidP="000F3E01">
      <w:pPr>
        <w:tabs>
          <w:tab w:val="left" w:pos="7586"/>
        </w:tabs>
        <w:rPr>
          <w:sz w:val="28"/>
          <w:szCs w:val="28"/>
          <w:lang w:val="uk-UA"/>
        </w:rPr>
      </w:pPr>
      <w:r w:rsidRPr="00C144B5">
        <w:rPr>
          <w:sz w:val="28"/>
          <w:szCs w:val="28"/>
          <w:lang w:val="uk-UA"/>
        </w:rPr>
        <w:t xml:space="preserve">молоді, спорту, туризму та зв’язків </w:t>
      </w:r>
    </w:p>
    <w:p w:rsidR="00306B8F" w:rsidRPr="00C144B5" w:rsidRDefault="00306B8F" w:rsidP="006458F0">
      <w:pPr>
        <w:tabs>
          <w:tab w:val="left" w:pos="7020"/>
        </w:tabs>
        <w:rPr>
          <w:sz w:val="28"/>
          <w:szCs w:val="28"/>
          <w:lang w:val="uk-UA"/>
        </w:rPr>
      </w:pPr>
      <w:r w:rsidRPr="00C144B5">
        <w:rPr>
          <w:sz w:val="28"/>
          <w:szCs w:val="28"/>
          <w:lang w:val="uk-UA"/>
        </w:rPr>
        <w:t xml:space="preserve">з засобами масової інформації  </w:t>
      </w:r>
      <w:r w:rsidRPr="00C144B5">
        <w:rPr>
          <w:sz w:val="28"/>
          <w:szCs w:val="28"/>
          <w:lang w:val="uk-UA"/>
        </w:rPr>
        <w:tab/>
        <w:t>І.В.Близнюк</w:t>
      </w:r>
    </w:p>
    <w:p w:rsidR="00306B8F" w:rsidRPr="00C144B5" w:rsidRDefault="00306B8F" w:rsidP="000F3E01">
      <w:pPr>
        <w:jc w:val="both"/>
        <w:rPr>
          <w:sz w:val="28"/>
          <w:szCs w:val="28"/>
          <w:lang w:val="uk-UA"/>
        </w:rPr>
      </w:pPr>
    </w:p>
    <w:p w:rsidR="00306B8F" w:rsidRPr="00C144B5" w:rsidRDefault="00306B8F" w:rsidP="000F3E01">
      <w:pPr>
        <w:ind w:right="99"/>
        <w:jc w:val="both"/>
        <w:rPr>
          <w:sz w:val="28"/>
          <w:szCs w:val="28"/>
          <w:lang w:val="uk-UA"/>
        </w:rPr>
      </w:pPr>
      <w:r w:rsidRPr="00C144B5">
        <w:rPr>
          <w:sz w:val="28"/>
          <w:szCs w:val="28"/>
          <w:lang w:val="uk-UA"/>
        </w:rPr>
        <w:t>Голова постійної комісії</w:t>
      </w:r>
    </w:p>
    <w:p w:rsidR="00306B8F" w:rsidRPr="00C144B5" w:rsidRDefault="00306B8F" w:rsidP="000F3E01">
      <w:pPr>
        <w:ind w:right="99"/>
        <w:jc w:val="both"/>
        <w:rPr>
          <w:sz w:val="28"/>
          <w:szCs w:val="28"/>
          <w:lang w:val="uk-UA"/>
        </w:rPr>
      </w:pPr>
      <w:r w:rsidRPr="00C144B5">
        <w:rPr>
          <w:sz w:val="28"/>
          <w:szCs w:val="28"/>
          <w:lang w:val="uk-UA"/>
        </w:rPr>
        <w:t xml:space="preserve">Кременчуцької районної ради </w:t>
      </w:r>
    </w:p>
    <w:p w:rsidR="00306B8F" w:rsidRPr="00C144B5" w:rsidRDefault="00306B8F" w:rsidP="000F3E01">
      <w:pPr>
        <w:ind w:right="99"/>
        <w:jc w:val="both"/>
        <w:rPr>
          <w:sz w:val="28"/>
          <w:szCs w:val="28"/>
          <w:lang w:val="uk-UA"/>
        </w:rPr>
      </w:pPr>
      <w:r w:rsidRPr="00C144B5">
        <w:rPr>
          <w:sz w:val="28"/>
          <w:szCs w:val="28"/>
          <w:lang w:val="uk-UA"/>
        </w:rPr>
        <w:t xml:space="preserve">з питань бюджету, соціально – </w:t>
      </w:r>
    </w:p>
    <w:p w:rsidR="00306B8F" w:rsidRPr="00C144B5" w:rsidRDefault="00306B8F" w:rsidP="000F3E01">
      <w:pPr>
        <w:ind w:right="99"/>
        <w:jc w:val="both"/>
        <w:rPr>
          <w:sz w:val="28"/>
          <w:szCs w:val="28"/>
          <w:lang w:val="uk-UA"/>
        </w:rPr>
      </w:pPr>
      <w:r w:rsidRPr="00C144B5">
        <w:rPr>
          <w:sz w:val="28"/>
          <w:szCs w:val="28"/>
          <w:lang w:val="uk-UA"/>
        </w:rPr>
        <w:t xml:space="preserve">економічного розвитку, приватизації, </w:t>
      </w:r>
    </w:p>
    <w:p w:rsidR="00306B8F" w:rsidRPr="00C144B5" w:rsidRDefault="00306B8F" w:rsidP="000F3E01">
      <w:pPr>
        <w:ind w:right="99"/>
        <w:jc w:val="both"/>
        <w:rPr>
          <w:sz w:val="28"/>
          <w:szCs w:val="28"/>
          <w:lang w:val="uk-UA"/>
        </w:rPr>
      </w:pPr>
      <w:r w:rsidRPr="00C144B5">
        <w:rPr>
          <w:sz w:val="28"/>
          <w:szCs w:val="28"/>
          <w:lang w:val="uk-UA"/>
        </w:rPr>
        <w:t xml:space="preserve">підприємництва, промисловості, </w:t>
      </w:r>
    </w:p>
    <w:p w:rsidR="00306B8F" w:rsidRPr="00C144B5" w:rsidRDefault="00306B8F" w:rsidP="000F3E01">
      <w:pPr>
        <w:ind w:right="99"/>
        <w:jc w:val="both"/>
        <w:rPr>
          <w:sz w:val="28"/>
          <w:szCs w:val="28"/>
          <w:lang w:val="uk-UA"/>
        </w:rPr>
      </w:pPr>
      <w:r w:rsidRPr="00C144B5">
        <w:rPr>
          <w:sz w:val="28"/>
          <w:szCs w:val="28"/>
          <w:lang w:val="uk-UA"/>
        </w:rPr>
        <w:t>інвестиційної діяльності</w:t>
      </w:r>
    </w:p>
    <w:p w:rsidR="00306B8F" w:rsidRPr="00C144B5" w:rsidRDefault="00306B8F" w:rsidP="006458F0">
      <w:pPr>
        <w:tabs>
          <w:tab w:val="left" w:pos="7020"/>
        </w:tabs>
        <w:ind w:right="99"/>
        <w:jc w:val="both"/>
        <w:rPr>
          <w:sz w:val="28"/>
          <w:szCs w:val="28"/>
          <w:lang w:val="uk-UA"/>
        </w:rPr>
      </w:pPr>
      <w:r w:rsidRPr="00C144B5">
        <w:rPr>
          <w:sz w:val="28"/>
          <w:szCs w:val="28"/>
          <w:lang w:val="uk-UA"/>
        </w:rPr>
        <w:t>та регуляторної політики                                                        М.К.Черниш</w:t>
      </w:r>
    </w:p>
    <w:p w:rsidR="00306B8F" w:rsidRPr="00C144B5" w:rsidRDefault="00306B8F" w:rsidP="000F3E01">
      <w:pPr>
        <w:tabs>
          <w:tab w:val="left" w:pos="6946"/>
        </w:tabs>
        <w:ind w:right="-1"/>
        <w:jc w:val="both"/>
        <w:rPr>
          <w:sz w:val="28"/>
          <w:szCs w:val="28"/>
          <w:lang w:val="uk-UA"/>
        </w:rPr>
      </w:pPr>
    </w:p>
    <w:p w:rsidR="00306B8F" w:rsidRPr="00C144B5" w:rsidRDefault="00306B8F" w:rsidP="000F3E01">
      <w:pPr>
        <w:tabs>
          <w:tab w:val="left" w:pos="6946"/>
        </w:tabs>
        <w:ind w:right="-1"/>
        <w:jc w:val="both"/>
        <w:rPr>
          <w:sz w:val="28"/>
          <w:szCs w:val="28"/>
          <w:lang w:val="uk-UA"/>
        </w:rPr>
      </w:pPr>
    </w:p>
    <w:p w:rsidR="00306B8F" w:rsidRPr="00C144B5" w:rsidRDefault="00306B8F" w:rsidP="000F3E01">
      <w:pPr>
        <w:tabs>
          <w:tab w:val="left" w:pos="6946"/>
        </w:tabs>
        <w:ind w:right="-1"/>
        <w:jc w:val="both"/>
        <w:rPr>
          <w:sz w:val="28"/>
          <w:szCs w:val="28"/>
          <w:lang w:val="uk-UA"/>
        </w:rPr>
      </w:pPr>
    </w:p>
    <w:p w:rsidR="00306B8F" w:rsidRPr="00C144B5" w:rsidRDefault="00306B8F" w:rsidP="000F3E01">
      <w:pPr>
        <w:tabs>
          <w:tab w:val="left" w:pos="6946"/>
        </w:tabs>
        <w:ind w:right="-1"/>
        <w:jc w:val="both"/>
        <w:rPr>
          <w:sz w:val="28"/>
          <w:szCs w:val="28"/>
          <w:lang w:val="uk-UA"/>
        </w:rPr>
      </w:pPr>
    </w:p>
    <w:p w:rsidR="00306B8F" w:rsidRPr="00C144B5" w:rsidRDefault="00306B8F" w:rsidP="000F3E01">
      <w:pPr>
        <w:tabs>
          <w:tab w:val="left" w:pos="6946"/>
        </w:tabs>
        <w:ind w:right="-1"/>
        <w:jc w:val="both"/>
        <w:rPr>
          <w:sz w:val="28"/>
          <w:szCs w:val="28"/>
          <w:lang w:val="uk-UA"/>
        </w:rPr>
      </w:pPr>
    </w:p>
    <w:p w:rsidR="00306B8F" w:rsidRPr="00C144B5" w:rsidRDefault="00306B8F" w:rsidP="000F3E01">
      <w:pPr>
        <w:rPr>
          <w:lang w:val="uk-UA"/>
        </w:rPr>
      </w:pPr>
    </w:p>
    <w:p w:rsidR="00306B8F" w:rsidRPr="00C144B5" w:rsidRDefault="00306B8F" w:rsidP="00C15579">
      <w:pPr>
        <w:pStyle w:val="a5"/>
        <w:spacing w:after="0"/>
        <w:jc w:val="center"/>
        <w:rPr>
          <w:b/>
          <w:szCs w:val="28"/>
        </w:rPr>
      </w:pPr>
      <w:r w:rsidRPr="00C144B5">
        <w:rPr>
          <w:b/>
          <w:szCs w:val="28"/>
        </w:rPr>
        <w:t>ПОЯСНЮВАЛЬНА ЗАПИСКА</w:t>
      </w:r>
    </w:p>
    <w:p w:rsidR="00306B8F" w:rsidRPr="00C144B5" w:rsidRDefault="00306B8F" w:rsidP="000F3E01">
      <w:pPr>
        <w:jc w:val="center"/>
        <w:rPr>
          <w:sz w:val="28"/>
          <w:szCs w:val="28"/>
          <w:lang w:val="uk-UA"/>
        </w:rPr>
      </w:pPr>
      <w:r w:rsidRPr="00C144B5">
        <w:rPr>
          <w:sz w:val="28"/>
          <w:szCs w:val="28"/>
          <w:lang w:val="uk-UA"/>
        </w:rPr>
        <w:t xml:space="preserve">до проекту рішення Кременчуцької районної ради </w:t>
      </w:r>
    </w:p>
    <w:p w:rsidR="00306B8F" w:rsidRPr="00C144B5" w:rsidRDefault="00306B8F" w:rsidP="000F3E01">
      <w:pPr>
        <w:widowControl w:val="0"/>
        <w:tabs>
          <w:tab w:val="left" w:pos="9355"/>
        </w:tabs>
        <w:ind w:right="-1"/>
        <w:jc w:val="center"/>
        <w:rPr>
          <w:snapToGrid w:val="0"/>
          <w:sz w:val="28"/>
          <w:szCs w:val="28"/>
          <w:lang w:val="uk-UA"/>
        </w:rPr>
      </w:pPr>
      <w:r w:rsidRPr="00C144B5">
        <w:rPr>
          <w:snapToGrid w:val="0"/>
          <w:sz w:val="28"/>
          <w:szCs w:val="28"/>
          <w:lang w:val="uk-UA"/>
        </w:rPr>
        <w:t>«Про внесення змін та доповнень</w:t>
      </w:r>
    </w:p>
    <w:p w:rsidR="00306B8F" w:rsidRPr="00C144B5" w:rsidRDefault="00306B8F" w:rsidP="000F3E01">
      <w:pPr>
        <w:widowControl w:val="0"/>
        <w:tabs>
          <w:tab w:val="left" w:pos="9355"/>
        </w:tabs>
        <w:ind w:right="-1"/>
        <w:jc w:val="center"/>
        <w:rPr>
          <w:snapToGrid w:val="0"/>
          <w:sz w:val="28"/>
          <w:szCs w:val="28"/>
          <w:lang w:val="uk-UA"/>
        </w:rPr>
      </w:pPr>
      <w:r w:rsidRPr="00C144B5">
        <w:rPr>
          <w:snapToGrid w:val="0"/>
          <w:sz w:val="28"/>
          <w:szCs w:val="28"/>
          <w:lang w:val="uk-UA"/>
        </w:rPr>
        <w:t xml:space="preserve"> до Програми «Освіта Кременчуцького району на 2017</w:t>
      </w:r>
      <w:r w:rsidR="00C144B5">
        <w:rPr>
          <w:snapToGrid w:val="0"/>
          <w:sz w:val="28"/>
          <w:szCs w:val="28"/>
          <w:lang w:val="uk-UA"/>
        </w:rPr>
        <w:t xml:space="preserve"> – </w:t>
      </w:r>
      <w:r w:rsidRPr="00C144B5">
        <w:rPr>
          <w:snapToGrid w:val="0"/>
          <w:sz w:val="28"/>
          <w:szCs w:val="28"/>
          <w:lang w:val="uk-UA"/>
        </w:rPr>
        <w:t>2</w:t>
      </w:r>
      <w:bookmarkStart w:id="0" w:name="_GoBack"/>
      <w:bookmarkEnd w:id="0"/>
      <w:r w:rsidRPr="00C144B5">
        <w:rPr>
          <w:snapToGrid w:val="0"/>
          <w:sz w:val="28"/>
          <w:szCs w:val="28"/>
          <w:lang w:val="uk-UA"/>
        </w:rPr>
        <w:t>021 роки»</w:t>
      </w:r>
    </w:p>
    <w:p w:rsidR="00306B8F" w:rsidRPr="00C144B5" w:rsidRDefault="00306B8F" w:rsidP="000F3E01">
      <w:pPr>
        <w:pStyle w:val="a5"/>
        <w:spacing w:after="0"/>
        <w:rPr>
          <w:b/>
          <w:szCs w:val="28"/>
        </w:rPr>
      </w:pPr>
    </w:p>
    <w:p w:rsidR="00306B8F" w:rsidRPr="00C144B5" w:rsidRDefault="00306B8F" w:rsidP="000F3E01">
      <w:pPr>
        <w:pStyle w:val="a5"/>
        <w:spacing w:after="0"/>
        <w:ind w:firstLine="720"/>
        <w:rPr>
          <w:b/>
          <w:szCs w:val="28"/>
        </w:rPr>
      </w:pPr>
      <w:r w:rsidRPr="00C144B5">
        <w:rPr>
          <w:b/>
          <w:szCs w:val="28"/>
        </w:rPr>
        <w:t>1. Обґрунтування необхідності прийняття рішення</w:t>
      </w:r>
    </w:p>
    <w:p w:rsidR="00306B8F" w:rsidRPr="00C144B5" w:rsidRDefault="00306B8F" w:rsidP="008555BE">
      <w:pPr>
        <w:pStyle w:val="2"/>
        <w:spacing w:line="240" w:lineRule="auto"/>
        <w:ind w:firstLine="720"/>
        <w:jc w:val="both"/>
        <w:rPr>
          <w:szCs w:val="28"/>
        </w:rPr>
      </w:pPr>
      <w:r w:rsidRPr="00C144B5">
        <w:rPr>
          <w:szCs w:val="28"/>
        </w:rPr>
        <w:t xml:space="preserve">Це рішення приймається для </w:t>
      </w:r>
      <w:r w:rsidR="009416A4" w:rsidRPr="00C144B5">
        <w:rPr>
          <w:szCs w:val="28"/>
        </w:rPr>
        <w:t xml:space="preserve">модернізації матеріально-технічної бази та </w:t>
      </w:r>
      <w:r w:rsidRPr="00C144B5">
        <w:rPr>
          <w:szCs w:val="28"/>
        </w:rPr>
        <w:t>забезпечення сталого функціонування закладів освіти  району.</w:t>
      </w:r>
    </w:p>
    <w:p w:rsidR="00306B8F" w:rsidRPr="00C144B5" w:rsidRDefault="00306B8F" w:rsidP="000F3E01">
      <w:pPr>
        <w:pStyle w:val="a5"/>
        <w:spacing w:after="0"/>
        <w:ind w:firstLine="720"/>
        <w:rPr>
          <w:b/>
          <w:szCs w:val="28"/>
        </w:rPr>
      </w:pPr>
      <w:r w:rsidRPr="00C144B5">
        <w:rPr>
          <w:b/>
          <w:szCs w:val="28"/>
        </w:rPr>
        <w:t>2. Мета і шляхи досягнення</w:t>
      </w:r>
    </w:p>
    <w:p w:rsidR="00306B8F" w:rsidRPr="00C144B5" w:rsidRDefault="00306B8F" w:rsidP="00945C2B">
      <w:pPr>
        <w:pStyle w:val="2"/>
        <w:spacing w:line="240" w:lineRule="auto"/>
        <w:ind w:firstLine="720"/>
        <w:jc w:val="both"/>
        <w:rPr>
          <w:szCs w:val="28"/>
        </w:rPr>
      </w:pPr>
      <w:r w:rsidRPr="00C144B5">
        <w:rPr>
          <w:szCs w:val="28"/>
        </w:rPr>
        <w:t xml:space="preserve">Забезпечення придбання </w:t>
      </w:r>
      <w:r w:rsidR="00177290" w:rsidRPr="00C144B5">
        <w:rPr>
          <w:szCs w:val="28"/>
        </w:rPr>
        <w:t>будівельних матеріалів для проведення ремонту в приміщеннях Чечелевської ЗОШ І-ІІ ступенів</w:t>
      </w:r>
      <w:r w:rsidRPr="00C144B5">
        <w:rPr>
          <w:szCs w:val="28"/>
        </w:rPr>
        <w:t>.</w:t>
      </w:r>
    </w:p>
    <w:p w:rsidR="00306B8F" w:rsidRPr="00C144B5" w:rsidRDefault="00306B8F" w:rsidP="00D32E4C">
      <w:pPr>
        <w:ind w:firstLine="720"/>
        <w:jc w:val="both"/>
        <w:rPr>
          <w:sz w:val="28"/>
          <w:szCs w:val="28"/>
          <w:lang w:val="uk-UA"/>
        </w:rPr>
      </w:pPr>
      <w:r w:rsidRPr="00C144B5">
        <w:rPr>
          <w:b/>
          <w:sz w:val="28"/>
          <w:szCs w:val="28"/>
          <w:lang w:val="uk-UA"/>
        </w:rPr>
        <w:t>3.</w:t>
      </w:r>
      <w:r w:rsidRPr="00C144B5">
        <w:rPr>
          <w:sz w:val="28"/>
          <w:szCs w:val="28"/>
          <w:lang w:val="uk-UA"/>
        </w:rPr>
        <w:t xml:space="preserve"> </w:t>
      </w:r>
      <w:r w:rsidRPr="00C144B5">
        <w:rPr>
          <w:b/>
          <w:sz w:val="28"/>
          <w:szCs w:val="28"/>
          <w:lang w:val="uk-UA"/>
        </w:rPr>
        <w:t>Правові аспекти</w:t>
      </w:r>
    </w:p>
    <w:p w:rsidR="00306B8F" w:rsidRPr="00C144B5" w:rsidRDefault="00306B8F" w:rsidP="008555BE">
      <w:pPr>
        <w:pStyle w:val="2"/>
        <w:spacing w:line="240" w:lineRule="auto"/>
        <w:ind w:firstLine="720"/>
        <w:jc w:val="both"/>
        <w:rPr>
          <w:szCs w:val="28"/>
        </w:rPr>
      </w:pPr>
      <w:r w:rsidRPr="00C144B5">
        <w:rPr>
          <w:szCs w:val="28"/>
        </w:rPr>
        <w:t>Закони України «Про місцеве самоврядування в Україні», «Про освіту», «Про загальну середню освіту», Бюджетний кодекс України.</w:t>
      </w:r>
    </w:p>
    <w:p w:rsidR="00306B8F" w:rsidRPr="00C144B5" w:rsidRDefault="00306B8F" w:rsidP="000F3E01">
      <w:pPr>
        <w:ind w:firstLine="720"/>
        <w:jc w:val="both"/>
        <w:rPr>
          <w:b/>
          <w:sz w:val="28"/>
          <w:szCs w:val="28"/>
          <w:lang w:val="uk-UA"/>
        </w:rPr>
      </w:pPr>
      <w:r w:rsidRPr="00C144B5">
        <w:rPr>
          <w:b/>
          <w:sz w:val="28"/>
          <w:szCs w:val="28"/>
          <w:lang w:val="uk-UA"/>
        </w:rPr>
        <w:t>4. Фінансово-економічне обґрунтування</w:t>
      </w:r>
    </w:p>
    <w:p w:rsidR="00306B8F" w:rsidRPr="00C144B5" w:rsidRDefault="00306B8F" w:rsidP="00945C2B">
      <w:pPr>
        <w:pStyle w:val="2"/>
        <w:spacing w:line="240" w:lineRule="auto"/>
        <w:ind w:firstLine="720"/>
        <w:jc w:val="both"/>
        <w:rPr>
          <w:b/>
          <w:szCs w:val="28"/>
        </w:rPr>
      </w:pPr>
      <w:r w:rsidRPr="00C144B5">
        <w:rPr>
          <w:szCs w:val="28"/>
        </w:rPr>
        <w:t>Кошти, що передбачені в даному рішенні, передаються трансфертн</w:t>
      </w:r>
      <w:r w:rsidR="009416A4" w:rsidRPr="00C144B5">
        <w:rPr>
          <w:szCs w:val="28"/>
        </w:rPr>
        <w:t>ою</w:t>
      </w:r>
      <w:r w:rsidRPr="00C144B5">
        <w:rPr>
          <w:szCs w:val="28"/>
        </w:rPr>
        <w:t xml:space="preserve"> угод</w:t>
      </w:r>
      <w:r w:rsidR="009416A4" w:rsidRPr="00C144B5">
        <w:rPr>
          <w:szCs w:val="28"/>
        </w:rPr>
        <w:t>ою</w:t>
      </w:r>
      <w:r w:rsidRPr="00C144B5">
        <w:rPr>
          <w:szCs w:val="28"/>
        </w:rPr>
        <w:t xml:space="preserve"> із бюджет</w:t>
      </w:r>
      <w:r w:rsidR="0089688F" w:rsidRPr="00C144B5">
        <w:rPr>
          <w:szCs w:val="28"/>
        </w:rPr>
        <w:t>у</w:t>
      </w:r>
      <w:r w:rsidRPr="00C144B5">
        <w:rPr>
          <w:szCs w:val="28"/>
        </w:rPr>
        <w:t xml:space="preserve"> Білецьківської сільськ</w:t>
      </w:r>
      <w:r w:rsidR="0089688F" w:rsidRPr="00C144B5">
        <w:rPr>
          <w:szCs w:val="28"/>
        </w:rPr>
        <w:t>ої</w:t>
      </w:r>
      <w:r w:rsidRPr="00C144B5">
        <w:rPr>
          <w:szCs w:val="28"/>
        </w:rPr>
        <w:t xml:space="preserve"> рад</w:t>
      </w:r>
      <w:r w:rsidR="0089688F" w:rsidRPr="00C144B5">
        <w:rPr>
          <w:szCs w:val="28"/>
        </w:rPr>
        <w:t>и</w:t>
      </w:r>
      <w:r w:rsidRPr="00C144B5">
        <w:rPr>
          <w:szCs w:val="28"/>
        </w:rPr>
        <w:t xml:space="preserve"> до районного бюджету. </w:t>
      </w:r>
    </w:p>
    <w:p w:rsidR="00306B8F" w:rsidRPr="00C144B5" w:rsidRDefault="00306B8F" w:rsidP="000F3E01">
      <w:pPr>
        <w:ind w:firstLine="720"/>
        <w:jc w:val="both"/>
        <w:rPr>
          <w:b/>
          <w:sz w:val="28"/>
          <w:szCs w:val="28"/>
          <w:lang w:val="uk-UA"/>
        </w:rPr>
      </w:pPr>
      <w:r w:rsidRPr="00C144B5">
        <w:rPr>
          <w:b/>
          <w:sz w:val="28"/>
          <w:szCs w:val="28"/>
          <w:lang w:val="uk-UA"/>
        </w:rPr>
        <w:t>5. Позиція зацікавлених органів</w:t>
      </w:r>
    </w:p>
    <w:p w:rsidR="00306B8F" w:rsidRPr="00C144B5" w:rsidRDefault="00306B8F" w:rsidP="00945C2B">
      <w:pPr>
        <w:pStyle w:val="2"/>
        <w:spacing w:line="240" w:lineRule="auto"/>
        <w:ind w:firstLine="720"/>
        <w:jc w:val="both"/>
        <w:rPr>
          <w:szCs w:val="28"/>
        </w:rPr>
      </w:pPr>
      <w:r w:rsidRPr="00C144B5">
        <w:rPr>
          <w:szCs w:val="28"/>
        </w:rPr>
        <w:t>У проекті рішення враховується пропозиції відділу освіти, сім’ї, молоді та спорту райдержадміністрації</w:t>
      </w:r>
      <w:r w:rsidR="0089688F" w:rsidRPr="00C144B5">
        <w:rPr>
          <w:szCs w:val="28"/>
        </w:rPr>
        <w:t xml:space="preserve"> та</w:t>
      </w:r>
      <w:r w:rsidRPr="00C144B5">
        <w:rPr>
          <w:szCs w:val="28"/>
        </w:rPr>
        <w:t xml:space="preserve"> Білецьківської сільськ</w:t>
      </w:r>
      <w:r w:rsidR="0089688F" w:rsidRPr="00C144B5">
        <w:rPr>
          <w:szCs w:val="28"/>
        </w:rPr>
        <w:t>ої</w:t>
      </w:r>
      <w:r w:rsidRPr="00C144B5">
        <w:rPr>
          <w:szCs w:val="28"/>
        </w:rPr>
        <w:t xml:space="preserve"> рад</w:t>
      </w:r>
      <w:r w:rsidR="0089688F" w:rsidRPr="00C144B5">
        <w:rPr>
          <w:szCs w:val="28"/>
        </w:rPr>
        <w:t>и</w:t>
      </w:r>
      <w:r w:rsidRPr="00C144B5">
        <w:rPr>
          <w:szCs w:val="28"/>
        </w:rPr>
        <w:t xml:space="preserve">. </w:t>
      </w:r>
    </w:p>
    <w:p w:rsidR="00306B8F" w:rsidRPr="00C144B5" w:rsidRDefault="00306B8F" w:rsidP="000F3E01">
      <w:pPr>
        <w:ind w:firstLine="720"/>
        <w:jc w:val="both"/>
        <w:rPr>
          <w:b/>
          <w:sz w:val="28"/>
          <w:szCs w:val="28"/>
          <w:lang w:val="uk-UA"/>
        </w:rPr>
      </w:pPr>
      <w:r w:rsidRPr="00C144B5">
        <w:rPr>
          <w:b/>
          <w:sz w:val="28"/>
          <w:szCs w:val="28"/>
          <w:lang w:val="uk-UA"/>
        </w:rPr>
        <w:t>6. Регіональний аспект</w:t>
      </w:r>
    </w:p>
    <w:p w:rsidR="00306B8F" w:rsidRPr="00C144B5" w:rsidRDefault="00306B8F" w:rsidP="008555BE">
      <w:pPr>
        <w:pStyle w:val="2"/>
        <w:spacing w:line="240" w:lineRule="auto"/>
        <w:ind w:firstLine="720"/>
        <w:jc w:val="both"/>
        <w:rPr>
          <w:bCs/>
          <w:szCs w:val="28"/>
        </w:rPr>
      </w:pPr>
      <w:r w:rsidRPr="00C144B5">
        <w:rPr>
          <w:szCs w:val="28"/>
        </w:rPr>
        <w:t>Підвищення якості освітніх послуг з урахуванням потреб громади.</w:t>
      </w:r>
    </w:p>
    <w:p w:rsidR="00306B8F" w:rsidRPr="00C144B5" w:rsidRDefault="00306B8F" w:rsidP="000F3E01">
      <w:pPr>
        <w:ind w:firstLine="720"/>
        <w:jc w:val="both"/>
        <w:rPr>
          <w:b/>
          <w:sz w:val="28"/>
          <w:szCs w:val="28"/>
          <w:lang w:val="uk-UA"/>
        </w:rPr>
      </w:pPr>
      <w:r w:rsidRPr="00C144B5">
        <w:rPr>
          <w:b/>
          <w:sz w:val="28"/>
          <w:szCs w:val="28"/>
          <w:lang w:val="uk-UA"/>
        </w:rPr>
        <w:t>7. Громадське обговорення</w:t>
      </w:r>
    </w:p>
    <w:p w:rsidR="00306B8F" w:rsidRPr="00C144B5" w:rsidRDefault="00306B8F" w:rsidP="008555BE">
      <w:pPr>
        <w:pStyle w:val="2"/>
        <w:spacing w:line="240" w:lineRule="auto"/>
        <w:ind w:firstLine="720"/>
        <w:jc w:val="both"/>
        <w:rPr>
          <w:b/>
          <w:szCs w:val="28"/>
        </w:rPr>
      </w:pPr>
      <w:r w:rsidRPr="00C144B5">
        <w:rPr>
          <w:szCs w:val="28"/>
        </w:rPr>
        <w:t>Проект рішення не потребує проведення громадського обговорення.</w:t>
      </w:r>
      <w:r w:rsidRPr="00C144B5">
        <w:rPr>
          <w:b/>
          <w:szCs w:val="28"/>
        </w:rPr>
        <w:t xml:space="preserve"> </w:t>
      </w:r>
    </w:p>
    <w:p w:rsidR="00306B8F" w:rsidRPr="00C144B5" w:rsidRDefault="00306B8F" w:rsidP="000F3E01">
      <w:pPr>
        <w:ind w:firstLine="720"/>
        <w:jc w:val="both"/>
        <w:rPr>
          <w:b/>
          <w:sz w:val="28"/>
          <w:szCs w:val="28"/>
          <w:lang w:val="uk-UA"/>
        </w:rPr>
      </w:pPr>
      <w:r w:rsidRPr="00C144B5">
        <w:rPr>
          <w:b/>
          <w:sz w:val="28"/>
          <w:szCs w:val="28"/>
          <w:lang w:val="uk-UA"/>
        </w:rPr>
        <w:t>8. Прогноз результатів</w:t>
      </w:r>
    </w:p>
    <w:p w:rsidR="00306B8F" w:rsidRPr="00C144B5" w:rsidRDefault="00306B8F" w:rsidP="006C0945">
      <w:pPr>
        <w:pStyle w:val="2"/>
        <w:spacing w:after="0" w:line="240" w:lineRule="auto"/>
        <w:ind w:firstLine="720"/>
        <w:jc w:val="both"/>
        <w:rPr>
          <w:szCs w:val="28"/>
        </w:rPr>
      </w:pPr>
      <w:r w:rsidRPr="00C144B5">
        <w:rPr>
          <w:szCs w:val="28"/>
        </w:rPr>
        <w:t xml:space="preserve">Зміни сприятимуть забезпеченню </w:t>
      </w:r>
      <w:r w:rsidR="009416A4" w:rsidRPr="00C144B5">
        <w:rPr>
          <w:szCs w:val="28"/>
        </w:rPr>
        <w:t>модернізації матеріально-технічної бази</w:t>
      </w:r>
      <w:r w:rsidRPr="00C144B5">
        <w:rPr>
          <w:szCs w:val="28"/>
        </w:rPr>
        <w:t xml:space="preserve"> закладів освіти району.</w:t>
      </w:r>
    </w:p>
    <w:p w:rsidR="00306B8F" w:rsidRPr="00C144B5" w:rsidRDefault="00306B8F" w:rsidP="006C0945">
      <w:pPr>
        <w:ind w:firstLine="720"/>
        <w:jc w:val="both"/>
        <w:rPr>
          <w:bCs/>
          <w:lang w:val="uk-UA"/>
        </w:rPr>
      </w:pPr>
    </w:p>
    <w:p w:rsidR="00306B8F" w:rsidRPr="00C144B5" w:rsidRDefault="00306B8F" w:rsidP="000F3E01">
      <w:pPr>
        <w:rPr>
          <w:bCs/>
          <w:sz w:val="18"/>
          <w:szCs w:val="18"/>
          <w:lang w:val="uk-UA"/>
        </w:rPr>
      </w:pPr>
    </w:p>
    <w:p w:rsidR="009416A4" w:rsidRPr="00C144B5" w:rsidRDefault="009416A4" w:rsidP="009416A4">
      <w:pPr>
        <w:jc w:val="both"/>
        <w:rPr>
          <w:sz w:val="28"/>
          <w:szCs w:val="28"/>
          <w:lang w:val="uk-UA"/>
        </w:rPr>
      </w:pPr>
      <w:proofErr w:type="spellStart"/>
      <w:r w:rsidRPr="00C144B5">
        <w:rPr>
          <w:sz w:val="28"/>
          <w:szCs w:val="28"/>
          <w:lang w:val="uk-UA"/>
        </w:rPr>
        <w:t>В.о</w:t>
      </w:r>
      <w:proofErr w:type="spellEnd"/>
      <w:r w:rsidRPr="00C144B5">
        <w:rPr>
          <w:sz w:val="28"/>
          <w:szCs w:val="28"/>
          <w:lang w:val="uk-UA"/>
        </w:rPr>
        <w:t xml:space="preserve">. начальника відділу </w:t>
      </w:r>
    </w:p>
    <w:p w:rsidR="009416A4" w:rsidRPr="00C144B5" w:rsidRDefault="009416A4" w:rsidP="009416A4">
      <w:pPr>
        <w:jc w:val="both"/>
        <w:rPr>
          <w:sz w:val="28"/>
          <w:szCs w:val="28"/>
          <w:lang w:val="uk-UA"/>
        </w:rPr>
      </w:pPr>
      <w:r w:rsidRPr="00C144B5">
        <w:rPr>
          <w:sz w:val="28"/>
          <w:szCs w:val="28"/>
          <w:lang w:val="uk-UA"/>
        </w:rPr>
        <w:t>освіти, сім'ї, молоді та спорту</w:t>
      </w:r>
      <w:r w:rsidRPr="00C144B5">
        <w:rPr>
          <w:sz w:val="28"/>
          <w:szCs w:val="28"/>
          <w:lang w:val="uk-UA"/>
        </w:rPr>
        <w:tab/>
      </w:r>
      <w:r w:rsidRPr="00C144B5">
        <w:rPr>
          <w:sz w:val="28"/>
          <w:szCs w:val="28"/>
          <w:lang w:val="uk-UA"/>
        </w:rPr>
        <w:tab/>
      </w:r>
      <w:r w:rsidRPr="00C144B5">
        <w:rPr>
          <w:sz w:val="28"/>
          <w:szCs w:val="28"/>
          <w:lang w:val="uk-UA"/>
        </w:rPr>
        <w:tab/>
        <w:t xml:space="preserve">         </w:t>
      </w:r>
    </w:p>
    <w:p w:rsidR="00306B8F" w:rsidRPr="00C144B5" w:rsidRDefault="00306B8F" w:rsidP="00946AD3">
      <w:pPr>
        <w:tabs>
          <w:tab w:val="left" w:pos="7020"/>
        </w:tabs>
        <w:rPr>
          <w:sz w:val="28"/>
          <w:szCs w:val="28"/>
          <w:lang w:val="uk-UA"/>
        </w:rPr>
      </w:pPr>
      <w:r w:rsidRPr="00C144B5">
        <w:rPr>
          <w:sz w:val="28"/>
          <w:szCs w:val="28"/>
          <w:lang w:val="uk-UA"/>
        </w:rPr>
        <w:t xml:space="preserve">Кременчуцької райдержадміністрації </w:t>
      </w:r>
      <w:r w:rsidRPr="00C144B5">
        <w:rPr>
          <w:sz w:val="28"/>
          <w:szCs w:val="28"/>
          <w:lang w:val="uk-UA"/>
        </w:rPr>
        <w:tab/>
      </w:r>
      <w:r w:rsidR="009416A4" w:rsidRPr="00C144B5">
        <w:rPr>
          <w:sz w:val="28"/>
          <w:szCs w:val="28"/>
          <w:lang w:val="uk-UA"/>
        </w:rPr>
        <w:t>О.В.Кармазін</w:t>
      </w:r>
    </w:p>
    <w:p w:rsidR="00306B8F" w:rsidRPr="00C144B5" w:rsidRDefault="00306B8F" w:rsidP="00946AD3">
      <w:pPr>
        <w:tabs>
          <w:tab w:val="left" w:pos="7020"/>
        </w:tabs>
        <w:rPr>
          <w:sz w:val="28"/>
          <w:szCs w:val="28"/>
          <w:lang w:val="uk-UA"/>
        </w:rPr>
      </w:pPr>
    </w:p>
    <w:p w:rsidR="00306B8F" w:rsidRPr="00C144B5" w:rsidRDefault="00306B8F" w:rsidP="000F3E01">
      <w:pPr>
        <w:rPr>
          <w:sz w:val="4"/>
          <w:szCs w:val="4"/>
          <w:lang w:val="uk-UA"/>
        </w:rPr>
      </w:pPr>
    </w:p>
    <w:p w:rsidR="00306B8F" w:rsidRPr="00C144B5" w:rsidRDefault="00306B8F" w:rsidP="000F3E01">
      <w:pPr>
        <w:rPr>
          <w:sz w:val="4"/>
          <w:szCs w:val="4"/>
          <w:lang w:val="uk-UA"/>
        </w:rPr>
      </w:pPr>
    </w:p>
    <w:p w:rsidR="00306B8F" w:rsidRPr="00C144B5" w:rsidRDefault="00306B8F" w:rsidP="000F3E01">
      <w:pPr>
        <w:rPr>
          <w:sz w:val="4"/>
          <w:szCs w:val="4"/>
          <w:lang w:val="uk-UA"/>
        </w:rPr>
      </w:pPr>
    </w:p>
    <w:p w:rsidR="00306B8F" w:rsidRPr="00C144B5" w:rsidRDefault="00306B8F" w:rsidP="000F3E01">
      <w:pPr>
        <w:rPr>
          <w:sz w:val="4"/>
          <w:szCs w:val="4"/>
          <w:lang w:val="uk-UA"/>
        </w:rPr>
      </w:pPr>
    </w:p>
    <w:p w:rsidR="00306B8F" w:rsidRPr="00C144B5" w:rsidRDefault="00306B8F" w:rsidP="000F3E01">
      <w:pPr>
        <w:rPr>
          <w:sz w:val="4"/>
          <w:szCs w:val="4"/>
          <w:lang w:val="uk-UA"/>
        </w:rPr>
      </w:pPr>
    </w:p>
    <w:p w:rsidR="00306B8F" w:rsidRPr="00C144B5" w:rsidRDefault="00306B8F" w:rsidP="00946AD3">
      <w:pPr>
        <w:rPr>
          <w:lang w:val="uk-UA"/>
        </w:rPr>
      </w:pPr>
      <w:r w:rsidRPr="00C144B5">
        <w:rPr>
          <w:sz w:val="28"/>
          <w:szCs w:val="28"/>
          <w:lang w:val="uk-UA"/>
        </w:rPr>
        <w:t>«___»______________2019</w:t>
      </w:r>
      <w:r w:rsidRPr="00C144B5">
        <w:rPr>
          <w:sz w:val="28"/>
          <w:szCs w:val="28"/>
          <w:lang w:val="uk-UA"/>
        </w:rPr>
        <w:tab/>
      </w:r>
      <w:r w:rsidRPr="00C144B5">
        <w:rPr>
          <w:sz w:val="28"/>
          <w:szCs w:val="28"/>
          <w:lang w:val="uk-UA"/>
        </w:rPr>
        <w:tab/>
      </w:r>
    </w:p>
    <w:p w:rsidR="00306B8F" w:rsidRPr="00C144B5" w:rsidRDefault="00306B8F">
      <w:pPr>
        <w:rPr>
          <w:lang w:val="uk-UA"/>
        </w:rPr>
      </w:pPr>
    </w:p>
    <w:sectPr w:rsidR="00306B8F" w:rsidRPr="00C144B5" w:rsidSect="00355A7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31CA2"/>
    <w:multiLevelType w:val="multilevel"/>
    <w:tmpl w:val="1A4C2E42"/>
    <w:lvl w:ilvl="0">
      <w:start w:val="1"/>
      <w:numFmt w:val="decimal"/>
      <w:lvlText w:val="%1."/>
      <w:lvlJc w:val="left"/>
      <w:pPr>
        <w:ind w:left="900" w:hanging="360"/>
      </w:pPr>
      <w:rPr>
        <w:rFonts w:cs="Times New Roman" w:hint="default"/>
        <w:sz w:val="28"/>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
    <w:nsid w:val="3E53260E"/>
    <w:multiLevelType w:val="multilevel"/>
    <w:tmpl w:val="1A4C2E42"/>
    <w:lvl w:ilvl="0">
      <w:start w:val="1"/>
      <w:numFmt w:val="decimal"/>
      <w:lvlText w:val="%1."/>
      <w:lvlJc w:val="left"/>
      <w:pPr>
        <w:ind w:left="900" w:hanging="360"/>
      </w:pPr>
      <w:rPr>
        <w:rFonts w:cs="Times New Roman" w:hint="default"/>
        <w:sz w:val="28"/>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57B92ACC"/>
    <w:multiLevelType w:val="multilevel"/>
    <w:tmpl w:val="0A72309C"/>
    <w:lvl w:ilvl="0">
      <w:start w:val="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6BB9666E"/>
    <w:multiLevelType w:val="multilevel"/>
    <w:tmpl w:val="9EEE8326"/>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79B4463C"/>
    <w:multiLevelType w:val="hybridMultilevel"/>
    <w:tmpl w:val="F724C4B6"/>
    <w:lvl w:ilvl="0" w:tplc="5FDAACEA">
      <w:start w:val="3"/>
      <w:numFmt w:val="decimal"/>
      <w:lvlText w:val="%1."/>
      <w:lvlJc w:val="left"/>
      <w:pPr>
        <w:tabs>
          <w:tab w:val="num" w:pos="1080"/>
        </w:tabs>
        <w:ind w:left="1080" w:hanging="360"/>
      </w:pPr>
      <w:rPr>
        <w:rFonts w:cs="Times New Roman" w:hint="default"/>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E01"/>
    <w:rsid w:val="00021683"/>
    <w:rsid w:val="00036733"/>
    <w:rsid w:val="000800BF"/>
    <w:rsid w:val="000A7F58"/>
    <w:rsid w:val="000C7BA7"/>
    <w:rsid w:val="000F3E01"/>
    <w:rsid w:val="0011027D"/>
    <w:rsid w:val="001111B9"/>
    <w:rsid w:val="00134767"/>
    <w:rsid w:val="00137B29"/>
    <w:rsid w:val="00164295"/>
    <w:rsid w:val="00177290"/>
    <w:rsid w:val="00192493"/>
    <w:rsid w:val="001B03EE"/>
    <w:rsid w:val="001D3AFF"/>
    <w:rsid w:val="001E2794"/>
    <w:rsid w:val="001F2BCA"/>
    <w:rsid w:val="0021243C"/>
    <w:rsid w:val="002841EE"/>
    <w:rsid w:val="002902E9"/>
    <w:rsid w:val="002B1549"/>
    <w:rsid w:val="002B1ABC"/>
    <w:rsid w:val="002C35BC"/>
    <w:rsid w:val="002D6AC4"/>
    <w:rsid w:val="00300F6C"/>
    <w:rsid w:val="00306B8F"/>
    <w:rsid w:val="003337D9"/>
    <w:rsid w:val="00355A7D"/>
    <w:rsid w:val="00364EC6"/>
    <w:rsid w:val="0037560B"/>
    <w:rsid w:val="00382C6B"/>
    <w:rsid w:val="003C6523"/>
    <w:rsid w:val="004246E2"/>
    <w:rsid w:val="00436DB6"/>
    <w:rsid w:val="004618F1"/>
    <w:rsid w:val="00486060"/>
    <w:rsid w:val="004A112A"/>
    <w:rsid w:val="004A4D7B"/>
    <w:rsid w:val="004B1EDD"/>
    <w:rsid w:val="00502113"/>
    <w:rsid w:val="00516082"/>
    <w:rsid w:val="00544BE4"/>
    <w:rsid w:val="005530FF"/>
    <w:rsid w:val="005B4782"/>
    <w:rsid w:val="005B61C2"/>
    <w:rsid w:val="005C724B"/>
    <w:rsid w:val="00611ABC"/>
    <w:rsid w:val="00626E63"/>
    <w:rsid w:val="0064394F"/>
    <w:rsid w:val="006458F0"/>
    <w:rsid w:val="00677134"/>
    <w:rsid w:val="0068330D"/>
    <w:rsid w:val="006A1D0E"/>
    <w:rsid w:val="006C0945"/>
    <w:rsid w:val="006C23E8"/>
    <w:rsid w:val="006C5A3B"/>
    <w:rsid w:val="007257B5"/>
    <w:rsid w:val="0072658C"/>
    <w:rsid w:val="00744AA5"/>
    <w:rsid w:val="00770FEF"/>
    <w:rsid w:val="007A00A9"/>
    <w:rsid w:val="007A1E32"/>
    <w:rsid w:val="007B0F2C"/>
    <w:rsid w:val="007C1D24"/>
    <w:rsid w:val="007C23FF"/>
    <w:rsid w:val="007C6D8B"/>
    <w:rsid w:val="007E2D95"/>
    <w:rsid w:val="008555BE"/>
    <w:rsid w:val="008671F7"/>
    <w:rsid w:val="0089688F"/>
    <w:rsid w:val="008A0647"/>
    <w:rsid w:val="008B2715"/>
    <w:rsid w:val="008E1DEB"/>
    <w:rsid w:val="008F4224"/>
    <w:rsid w:val="00911A95"/>
    <w:rsid w:val="0091590B"/>
    <w:rsid w:val="00940CCB"/>
    <w:rsid w:val="009416A4"/>
    <w:rsid w:val="00945C2B"/>
    <w:rsid w:val="00946AD3"/>
    <w:rsid w:val="0094715B"/>
    <w:rsid w:val="00956EE3"/>
    <w:rsid w:val="00962123"/>
    <w:rsid w:val="009A550A"/>
    <w:rsid w:val="009A64D6"/>
    <w:rsid w:val="009C646B"/>
    <w:rsid w:val="009E7BFD"/>
    <w:rsid w:val="00A81C86"/>
    <w:rsid w:val="00A9229E"/>
    <w:rsid w:val="00AA36A5"/>
    <w:rsid w:val="00AA73DA"/>
    <w:rsid w:val="00AC1EC9"/>
    <w:rsid w:val="00AD2EE8"/>
    <w:rsid w:val="00AD397E"/>
    <w:rsid w:val="00AD408D"/>
    <w:rsid w:val="00B52A26"/>
    <w:rsid w:val="00BA4F50"/>
    <w:rsid w:val="00BB1C78"/>
    <w:rsid w:val="00BC41E8"/>
    <w:rsid w:val="00BE3F4C"/>
    <w:rsid w:val="00C144B5"/>
    <w:rsid w:val="00C15579"/>
    <w:rsid w:val="00C22212"/>
    <w:rsid w:val="00C45615"/>
    <w:rsid w:val="00C62711"/>
    <w:rsid w:val="00C674D5"/>
    <w:rsid w:val="00CB08BB"/>
    <w:rsid w:val="00CC1002"/>
    <w:rsid w:val="00CD044C"/>
    <w:rsid w:val="00D15489"/>
    <w:rsid w:val="00D30CA3"/>
    <w:rsid w:val="00D32E4C"/>
    <w:rsid w:val="00D70F0A"/>
    <w:rsid w:val="00DA6CD8"/>
    <w:rsid w:val="00DB7C96"/>
    <w:rsid w:val="00DC4EF9"/>
    <w:rsid w:val="00DD2768"/>
    <w:rsid w:val="00DE4D28"/>
    <w:rsid w:val="00E03BBB"/>
    <w:rsid w:val="00E13067"/>
    <w:rsid w:val="00E3057F"/>
    <w:rsid w:val="00E45C50"/>
    <w:rsid w:val="00E72463"/>
    <w:rsid w:val="00E82B8E"/>
    <w:rsid w:val="00E908C8"/>
    <w:rsid w:val="00EA0BE6"/>
    <w:rsid w:val="00EC736D"/>
    <w:rsid w:val="00ED25BA"/>
    <w:rsid w:val="00ED6855"/>
    <w:rsid w:val="00EF6579"/>
    <w:rsid w:val="00EF6976"/>
    <w:rsid w:val="00EF70AC"/>
    <w:rsid w:val="00F05EA5"/>
    <w:rsid w:val="00F77277"/>
    <w:rsid w:val="00F97EA4"/>
    <w:rsid w:val="00FA7720"/>
    <w:rsid w:val="00FC0B50"/>
    <w:rsid w:val="00FC5486"/>
    <w:rsid w:val="00FE1260"/>
    <w:rsid w:val="00FF3694"/>
    <w:rsid w:val="00FF6D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01"/>
    <w:rPr>
      <w:rFonts w:ascii="Times New Roman" w:eastAsia="Times New Roman" w:hAnsi="Times New Roman"/>
      <w:lang w:val="ru-RU" w:eastAsia="ru-RU"/>
    </w:rPr>
  </w:style>
  <w:style w:type="paragraph" w:styleId="1">
    <w:name w:val="heading 1"/>
    <w:basedOn w:val="a"/>
    <w:next w:val="a"/>
    <w:link w:val="10"/>
    <w:uiPriority w:val="99"/>
    <w:qFormat/>
    <w:rsid w:val="000F3E0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3E01"/>
    <w:rPr>
      <w:rFonts w:ascii="Times New Roman" w:hAnsi="Times New Roman" w:cs="Times New Roman"/>
      <w:sz w:val="20"/>
      <w:szCs w:val="20"/>
      <w:lang w:eastAsia="ru-RU"/>
    </w:rPr>
  </w:style>
  <w:style w:type="paragraph" w:styleId="a3">
    <w:name w:val="caption"/>
    <w:basedOn w:val="a"/>
    <w:next w:val="a"/>
    <w:uiPriority w:val="99"/>
    <w:qFormat/>
    <w:rsid w:val="000F3E01"/>
    <w:rPr>
      <w:rFonts w:ascii="Kudriashov" w:hAnsi="Kudriashov"/>
      <w:b/>
      <w:sz w:val="22"/>
      <w:lang w:val="uk-UA"/>
    </w:rPr>
  </w:style>
  <w:style w:type="paragraph" w:styleId="a4">
    <w:name w:val="List Paragraph"/>
    <w:basedOn w:val="a"/>
    <w:uiPriority w:val="99"/>
    <w:qFormat/>
    <w:rsid w:val="000F3E01"/>
    <w:pPr>
      <w:ind w:left="720"/>
    </w:pPr>
    <w:rPr>
      <w:sz w:val="28"/>
      <w:szCs w:val="24"/>
      <w:lang w:val="uk-UA"/>
    </w:rPr>
  </w:style>
  <w:style w:type="character" w:customStyle="1" w:styleId="FontStyle12">
    <w:name w:val="Font Style12"/>
    <w:uiPriority w:val="99"/>
    <w:rsid w:val="000F3E01"/>
    <w:rPr>
      <w:rFonts w:ascii="Arial" w:hAnsi="Arial" w:cs="Arial"/>
      <w:sz w:val="14"/>
      <w:szCs w:val="14"/>
    </w:rPr>
  </w:style>
  <w:style w:type="paragraph" w:customStyle="1" w:styleId="Style2">
    <w:name w:val="Style2"/>
    <w:basedOn w:val="a"/>
    <w:uiPriority w:val="99"/>
    <w:rsid w:val="000F3E01"/>
    <w:pPr>
      <w:widowControl w:val="0"/>
      <w:autoSpaceDE w:val="0"/>
      <w:autoSpaceDN w:val="0"/>
      <w:adjustRightInd w:val="0"/>
      <w:spacing w:line="259" w:lineRule="exact"/>
    </w:pPr>
    <w:rPr>
      <w:rFonts w:ascii="Arial" w:eastAsia="Calibri" w:hAnsi="Arial"/>
      <w:sz w:val="24"/>
      <w:szCs w:val="24"/>
    </w:rPr>
  </w:style>
  <w:style w:type="paragraph" w:styleId="a5">
    <w:name w:val="Body Text"/>
    <w:basedOn w:val="a"/>
    <w:link w:val="a6"/>
    <w:uiPriority w:val="99"/>
    <w:rsid w:val="000F3E01"/>
    <w:pPr>
      <w:spacing w:after="120"/>
    </w:pPr>
    <w:rPr>
      <w:sz w:val="28"/>
      <w:szCs w:val="24"/>
      <w:lang w:val="uk-UA"/>
    </w:rPr>
  </w:style>
  <w:style w:type="character" w:customStyle="1" w:styleId="a6">
    <w:name w:val="Основной текст Знак"/>
    <w:link w:val="a5"/>
    <w:uiPriority w:val="99"/>
    <w:locked/>
    <w:rsid w:val="000F3E01"/>
    <w:rPr>
      <w:rFonts w:ascii="Times New Roman" w:hAnsi="Times New Roman" w:cs="Times New Roman"/>
      <w:sz w:val="24"/>
      <w:szCs w:val="24"/>
      <w:lang w:val="uk-UA" w:eastAsia="ru-RU"/>
    </w:rPr>
  </w:style>
  <w:style w:type="paragraph" w:styleId="2">
    <w:name w:val="Body Text 2"/>
    <w:basedOn w:val="a"/>
    <w:link w:val="20"/>
    <w:uiPriority w:val="99"/>
    <w:rsid w:val="000F3E01"/>
    <w:pPr>
      <w:spacing w:after="120" w:line="480" w:lineRule="auto"/>
    </w:pPr>
    <w:rPr>
      <w:sz w:val="28"/>
      <w:szCs w:val="24"/>
      <w:lang w:val="uk-UA"/>
    </w:rPr>
  </w:style>
  <w:style w:type="character" w:customStyle="1" w:styleId="20">
    <w:name w:val="Основной текст 2 Знак"/>
    <w:link w:val="2"/>
    <w:uiPriority w:val="99"/>
    <w:locked/>
    <w:rsid w:val="000F3E01"/>
    <w:rPr>
      <w:rFonts w:ascii="Times New Roman" w:hAnsi="Times New Roman" w:cs="Times New Roman"/>
      <w:sz w:val="24"/>
      <w:szCs w:val="24"/>
      <w:lang w:val="uk-UA" w:eastAsia="ru-RU"/>
    </w:rPr>
  </w:style>
  <w:style w:type="paragraph" w:styleId="a7">
    <w:name w:val="Title"/>
    <w:basedOn w:val="a"/>
    <w:next w:val="a"/>
    <w:link w:val="a8"/>
    <w:qFormat/>
    <w:locked/>
    <w:rsid w:val="00C144B5"/>
    <w:pPr>
      <w:spacing w:before="240" w:after="60"/>
      <w:jc w:val="center"/>
      <w:outlineLvl w:val="0"/>
    </w:pPr>
    <w:rPr>
      <w:rFonts w:ascii="Cambria" w:hAnsi="Cambria"/>
      <w:b/>
      <w:bCs/>
      <w:kern w:val="28"/>
      <w:sz w:val="32"/>
      <w:szCs w:val="32"/>
    </w:rPr>
  </w:style>
  <w:style w:type="character" w:customStyle="1" w:styleId="a8">
    <w:name w:val="Название Знак"/>
    <w:link w:val="a7"/>
    <w:rsid w:val="00C144B5"/>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3601</Words>
  <Characters>2054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Rada</cp:lastModifiedBy>
  <cp:revision>26</cp:revision>
  <cp:lastPrinted>2019-02-26T06:38:00Z</cp:lastPrinted>
  <dcterms:created xsi:type="dcterms:W3CDTF">2018-05-14T08:42:00Z</dcterms:created>
  <dcterms:modified xsi:type="dcterms:W3CDTF">2019-07-22T12:44:00Z</dcterms:modified>
</cp:coreProperties>
</file>