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0C" w:rsidRPr="00CF4088" w:rsidRDefault="00EC15AF" w:rsidP="00EC15AF">
      <w:pPr>
        <w:tabs>
          <w:tab w:val="left" w:pos="9090"/>
        </w:tabs>
        <w:rPr>
          <w:lang w:val="uk-UA"/>
        </w:rPr>
      </w:pPr>
      <w:r>
        <w:rPr>
          <w:lang w:val="uk-UA"/>
        </w:rPr>
        <w:tab/>
      </w:r>
      <w:bookmarkStart w:id="0" w:name="_GoBack"/>
      <w:bookmarkEnd w:id="0"/>
    </w:p>
    <w:p w:rsidR="00EC15AF" w:rsidRDefault="00EC15AF" w:rsidP="00D1220C">
      <w:pPr>
        <w:jc w:val="center"/>
        <w:rPr>
          <w:lang w:val="uk-UA"/>
        </w:rPr>
      </w:pPr>
    </w:p>
    <w:p w:rsidR="00D1220C" w:rsidRDefault="00D1220C" w:rsidP="00D1220C">
      <w:pPr>
        <w:jc w:val="center"/>
      </w:pPr>
      <w: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23186986" r:id="rId7"/>
        </w:object>
      </w:r>
    </w:p>
    <w:p w:rsidR="00D1220C" w:rsidRDefault="00D1220C" w:rsidP="00D1220C">
      <w:pPr>
        <w:ind w:left="142"/>
        <w:jc w:val="center"/>
        <w:rPr>
          <w:b/>
          <w:sz w:val="16"/>
        </w:rPr>
      </w:pPr>
    </w:p>
    <w:p w:rsidR="00D1220C" w:rsidRPr="00022B37" w:rsidRDefault="00D1220C" w:rsidP="00D1220C">
      <w:pPr>
        <w:jc w:val="center"/>
        <w:rPr>
          <w:b/>
          <w:sz w:val="28"/>
          <w:szCs w:val="28"/>
        </w:rPr>
      </w:pPr>
      <w:r w:rsidRPr="00022B37">
        <w:rPr>
          <w:b/>
          <w:sz w:val="28"/>
          <w:szCs w:val="28"/>
        </w:rPr>
        <w:t>КРЕМЕНЧУЦЬКА РАЙОННА РАДА</w:t>
      </w:r>
    </w:p>
    <w:p w:rsidR="00D1220C" w:rsidRPr="00022B37" w:rsidRDefault="00D1220C" w:rsidP="00D1220C">
      <w:pPr>
        <w:jc w:val="center"/>
        <w:rPr>
          <w:b/>
          <w:sz w:val="28"/>
          <w:szCs w:val="28"/>
        </w:rPr>
      </w:pPr>
      <w:r w:rsidRPr="00022B37">
        <w:rPr>
          <w:b/>
          <w:sz w:val="28"/>
          <w:szCs w:val="28"/>
        </w:rPr>
        <w:t xml:space="preserve">   ПОЛТАВСЬКОЇ ОБЛАСТІ</w:t>
      </w:r>
    </w:p>
    <w:p w:rsidR="00D1220C" w:rsidRPr="00316008" w:rsidRDefault="00D1220C" w:rsidP="00D1220C">
      <w:pPr>
        <w:jc w:val="center"/>
        <w:rPr>
          <w:b/>
          <w:sz w:val="28"/>
          <w:szCs w:val="28"/>
        </w:rPr>
      </w:pPr>
      <w:r w:rsidRPr="00316008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п’ята</w:t>
      </w:r>
      <w:r w:rsidRPr="00316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сесія </w:t>
      </w:r>
      <w:r>
        <w:rPr>
          <w:b/>
          <w:sz w:val="28"/>
          <w:szCs w:val="28"/>
          <w:lang w:val="uk-UA"/>
        </w:rPr>
        <w:t>сьомого</w:t>
      </w:r>
      <w:r w:rsidRPr="00316008">
        <w:rPr>
          <w:b/>
          <w:sz w:val="28"/>
          <w:szCs w:val="28"/>
          <w:lang w:val="uk-UA"/>
        </w:rPr>
        <w:t xml:space="preserve"> </w:t>
      </w:r>
      <w:r w:rsidRPr="00316008">
        <w:rPr>
          <w:b/>
          <w:sz w:val="28"/>
          <w:szCs w:val="28"/>
        </w:rPr>
        <w:t>скликання)</w:t>
      </w:r>
    </w:p>
    <w:p w:rsidR="00D1220C" w:rsidRDefault="00D1220C" w:rsidP="00D1220C">
      <w:pPr>
        <w:jc w:val="center"/>
        <w:rPr>
          <w:b/>
        </w:rPr>
      </w:pPr>
    </w:p>
    <w:p w:rsidR="00D1220C" w:rsidRPr="00022B37" w:rsidRDefault="00D1220C" w:rsidP="00D1220C">
      <w:pPr>
        <w:pStyle w:val="1"/>
        <w:rPr>
          <w:sz w:val="36"/>
        </w:rPr>
      </w:pPr>
      <w:r w:rsidRPr="00022B37">
        <w:rPr>
          <w:sz w:val="36"/>
        </w:rPr>
        <w:t>РІШЕННЯ</w:t>
      </w:r>
    </w:p>
    <w:p w:rsidR="00D1220C" w:rsidRDefault="00D1220C" w:rsidP="00D1220C"/>
    <w:p w:rsidR="00D1220C" w:rsidRPr="00226CBE" w:rsidRDefault="00D1220C" w:rsidP="00D1220C">
      <w:pPr>
        <w:tabs>
          <w:tab w:val="left" w:pos="6946"/>
        </w:tabs>
        <w:rPr>
          <w:sz w:val="28"/>
          <w:szCs w:val="28"/>
        </w:rPr>
      </w:pPr>
      <w:r w:rsidRPr="00226CBE">
        <w:rPr>
          <w:sz w:val="28"/>
          <w:szCs w:val="28"/>
        </w:rPr>
        <w:t xml:space="preserve">від </w:t>
      </w: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22</w:t>
      </w:r>
      <w:r w:rsidRPr="00226CBE">
        <w:rPr>
          <w:sz w:val="28"/>
          <w:szCs w:val="28"/>
        </w:rPr>
        <w:t>”</w:t>
      </w:r>
      <w:r w:rsidRPr="00226CBE">
        <w:rPr>
          <w:sz w:val="28"/>
          <w:szCs w:val="28"/>
          <w:lang w:val="uk-UA"/>
        </w:rPr>
        <w:t xml:space="preserve"> </w:t>
      </w:r>
      <w:r w:rsidRPr="00D539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квітня  </w:t>
      </w:r>
      <w:r w:rsidRPr="00226CBE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16</w:t>
      </w:r>
      <w:r w:rsidRPr="00226CBE">
        <w:rPr>
          <w:sz w:val="28"/>
          <w:szCs w:val="28"/>
        </w:rPr>
        <w:t xml:space="preserve"> р.                                        </w:t>
      </w:r>
    </w:p>
    <w:p w:rsidR="00D1220C" w:rsidRDefault="00EC15AF" w:rsidP="00D1220C">
      <w:pPr>
        <w:tabs>
          <w:tab w:val="left" w:pos="6946"/>
        </w:tabs>
        <w:ind w:right="524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12065" t="9525" r="889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V9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H7JJ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DKSeV9EgIA&#10;ACcEAAAOAAAAAAAAAAAAAAAAAC4CAABkcnMvZTJvRG9jLnhtbFBLAQItABQABgAIAAAAIQDwx7ek&#10;2QAAAAUBAAAPAAAAAAAAAAAAAAAAAGwEAABkcnMvZG93bnJldi54bWxQSwUGAAAAAAQABADzAAAA&#10;cgUAAAAA&#10;" o:allowincell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0</wp:posOffset>
                </wp:positionV>
                <wp:extent cx="274320" cy="0"/>
                <wp:effectExtent l="12065" t="9525" r="889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dpEQIAACc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OLaJ2kRAgAA&#10;JwQAAA4AAAAAAAAAAAAAAAAALgIAAGRycy9lMm9Eb2MueG1sUEsBAi0AFAAGAAgAAAAhABS4S6/Z&#10;AAAAAwEAAA8AAAAAAAAAAAAAAAAAawQAAGRycy9kb3ducmV2LnhtbFBLBQYAAAAABAAEAPMAAABx&#10;BQAAAAA=&#10;" o:allowincell="f"/>
            </w:pict>
          </mc:Fallback>
        </mc:AlternateContent>
      </w:r>
      <w:r w:rsidR="00D1220C">
        <w:rPr>
          <w:sz w:val="28"/>
          <w:szCs w:val="28"/>
          <w:lang w:val="uk-UA"/>
        </w:rPr>
        <w:t xml:space="preserve">         </w:t>
      </w:r>
      <w:r w:rsidR="00D1220C" w:rsidRPr="00226CBE">
        <w:rPr>
          <w:sz w:val="28"/>
          <w:szCs w:val="28"/>
        </w:rPr>
        <w:t xml:space="preserve">м. Кременчук  </w:t>
      </w:r>
    </w:p>
    <w:p w:rsidR="00D1220C" w:rsidRPr="00D524D0" w:rsidRDefault="00D1220C" w:rsidP="00D1220C">
      <w:pPr>
        <w:tabs>
          <w:tab w:val="left" w:pos="6946"/>
        </w:tabs>
        <w:ind w:right="5246"/>
        <w:jc w:val="both"/>
        <w:rPr>
          <w:sz w:val="28"/>
          <w:szCs w:val="28"/>
          <w:lang w:val="uk-UA"/>
        </w:rPr>
      </w:pPr>
    </w:p>
    <w:p w:rsidR="00D1220C" w:rsidRPr="00D524D0" w:rsidRDefault="00D1220C" w:rsidP="00D1220C">
      <w:pPr>
        <w:widowControl w:val="0"/>
        <w:tabs>
          <w:tab w:val="left" w:pos="3960"/>
        </w:tabs>
        <w:ind w:right="5395"/>
        <w:jc w:val="both"/>
        <w:rPr>
          <w:snapToGrid w:val="0"/>
          <w:sz w:val="28"/>
          <w:szCs w:val="28"/>
        </w:rPr>
      </w:pPr>
      <w:r w:rsidRPr="00D524D0">
        <w:rPr>
          <w:snapToGrid w:val="0"/>
          <w:sz w:val="28"/>
          <w:szCs w:val="28"/>
        </w:rPr>
        <w:t>Про внесення змін та допов</w:t>
      </w:r>
      <w:r>
        <w:rPr>
          <w:snapToGrid w:val="0"/>
          <w:sz w:val="28"/>
          <w:szCs w:val="28"/>
        </w:rPr>
        <w:t>нень до Програми «Освіта Кремен</w:t>
      </w:r>
      <w:r w:rsidRPr="00D524D0">
        <w:rPr>
          <w:snapToGrid w:val="0"/>
          <w:sz w:val="28"/>
          <w:szCs w:val="28"/>
        </w:rPr>
        <w:t>чуцького району на 2012-2016 роки»</w:t>
      </w:r>
    </w:p>
    <w:p w:rsidR="00D1220C" w:rsidRPr="00D524D0" w:rsidRDefault="00D1220C" w:rsidP="00D1220C">
      <w:pPr>
        <w:jc w:val="both"/>
        <w:rPr>
          <w:sz w:val="28"/>
          <w:szCs w:val="28"/>
        </w:rPr>
      </w:pPr>
    </w:p>
    <w:p w:rsidR="00D1220C" w:rsidRPr="00D53974" w:rsidRDefault="00D1220C" w:rsidP="00D1220C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п.16</w:t>
      </w:r>
      <w:r w:rsidRPr="006A6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</w:t>
      </w:r>
      <w:r w:rsidRPr="006A638E">
        <w:rPr>
          <w:sz w:val="28"/>
          <w:szCs w:val="28"/>
          <w:lang w:val="uk-UA"/>
        </w:rPr>
        <w:t>.</w:t>
      </w:r>
      <w:r w:rsidRPr="00226CBE">
        <w:rPr>
          <w:sz w:val="28"/>
          <w:szCs w:val="28"/>
          <w:lang w:val="uk-UA"/>
        </w:rPr>
        <w:t>43 Закону України «Про місцеве самоврядування в Україні</w:t>
      </w:r>
      <w:r>
        <w:rPr>
          <w:sz w:val="28"/>
          <w:szCs w:val="28"/>
          <w:lang w:val="uk-UA"/>
        </w:rPr>
        <w:t>»,</w:t>
      </w:r>
      <w:r w:rsidRPr="00D539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беручи до уваги рекомендації постійної комісії районної ради з питань освіти, культури, сім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спорту, туризму та зв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засобами масової інформації,</w:t>
      </w:r>
    </w:p>
    <w:p w:rsidR="00D1220C" w:rsidRPr="00D53974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 w:rsidRPr="00D53974">
        <w:rPr>
          <w:sz w:val="28"/>
          <w:szCs w:val="28"/>
          <w:lang w:val="uk-UA"/>
        </w:rPr>
        <w:t xml:space="preserve">       </w:t>
      </w:r>
      <w:r w:rsidRPr="00226CBE">
        <w:rPr>
          <w:sz w:val="28"/>
          <w:szCs w:val="28"/>
          <w:lang w:val="uk-UA"/>
        </w:rPr>
        <w:t>районна рада вирішила:</w:t>
      </w:r>
    </w:p>
    <w:p w:rsidR="00D1220C" w:rsidRPr="00510488" w:rsidRDefault="00D1220C" w:rsidP="00D1220C">
      <w:pPr>
        <w:ind w:left="1069"/>
        <w:jc w:val="both"/>
        <w:rPr>
          <w:sz w:val="28"/>
          <w:szCs w:val="28"/>
          <w:lang w:val="uk-UA"/>
        </w:rPr>
      </w:pPr>
    </w:p>
    <w:p w:rsidR="00D1220C" w:rsidRPr="00D524D0" w:rsidRDefault="00D1220C" w:rsidP="00D1220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524D0">
        <w:rPr>
          <w:sz w:val="28"/>
          <w:szCs w:val="28"/>
        </w:rPr>
        <w:t>Внести зміни та доповнення до Програми «Освіта Кременчуцького району» на 2012-2016 роки»:</w:t>
      </w:r>
    </w:p>
    <w:p w:rsidR="00D1220C" w:rsidRDefault="00D1220C" w:rsidP="00D1220C">
      <w:pPr>
        <w:pStyle w:val="a3"/>
        <w:numPr>
          <w:ilvl w:val="1"/>
          <w:numId w:val="2"/>
        </w:numPr>
        <w:jc w:val="both"/>
        <w:rPr>
          <w:szCs w:val="28"/>
        </w:rPr>
      </w:pPr>
      <w:r w:rsidRPr="00D92392">
        <w:rPr>
          <w:szCs w:val="28"/>
        </w:rPr>
        <w:t xml:space="preserve">В розділ ІІ «Розвиток загальної середньої освіти»,  завдання </w:t>
      </w:r>
      <w:r w:rsidR="00490AD1">
        <w:rPr>
          <w:szCs w:val="28"/>
        </w:rPr>
        <w:t>4</w:t>
      </w:r>
      <w:r w:rsidRPr="00D92392">
        <w:rPr>
          <w:szCs w:val="28"/>
        </w:rPr>
        <w:t xml:space="preserve"> «</w:t>
      </w:r>
      <w:r w:rsidR="00490AD1">
        <w:rPr>
          <w:szCs w:val="28"/>
        </w:rPr>
        <w:t>Забезпечення безкоштовного підвезення учнів до місць навчання та додому</w:t>
      </w:r>
      <w:r w:rsidRPr="00D92392">
        <w:rPr>
          <w:szCs w:val="28"/>
        </w:rPr>
        <w:t xml:space="preserve">», </w:t>
      </w:r>
      <w:r>
        <w:rPr>
          <w:szCs w:val="28"/>
        </w:rPr>
        <w:t xml:space="preserve"> </w:t>
      </w:r>
      <w:r w:rsidR="007B1740">
        <w:rPr>
          <w:szCs w:val="28"/>
        </w:rPr>
        <w:t>підпункт 2.4.1.1 викласти у новій редакції :</w:t>
      </w:r>
    </w:p>
    <w:tbl>
      <w:tblPr>
        <w:tblStyle w:val="a4"/>
        <w:tblW w:w="10237" w:type="dxa"/>
        <w:tblLayout w:type="fixed"/>
        <w:tblLook w:val="04A0" w:firstRow="1" w:lastRow="0" w:firstColumn="1" w:lastColumn="0" w:noHBand="0" w:noVBand="1"/>
      </w:tblPr>
      <w:tblGrid>
        <w:gridCol w:w="2468"/>
        <w:gridCol w:w="2635"/>
        <w:gridCol w:w="1701"/>
        <w:gridCol w:w="1951"/>
        <w:gridCol w:w="1482"/>
      </w:tblGrid>
      <w:tr w:rsidR="00D1220C" w:rsidRPr="00A01710" w:rsidTr="00B300ED">
        <w:trPr>
          <w:trHeight w:val="276"/>
        </w:trPr>
        <w:tc>
          <w:tcPr>
            <w:tcW w:w="2468" w:type="dxa"/>
            <w:vMerge w:val="restart"/>
          </w:tcPr>
          <w:p w:rsidR="00D1220C" w:rsidRPr="00A01710" w:rsidRDefault="00D1220C" w:rsidP="00B300ED">
            <w:pPr>
              <w:jc w:val="both"/>
            </w:pPr>
            <w:r w:rsidRPr="00A01710">
              <w:t xml:space="preserve">Назва напряму діяльності </w:t>
            </w:r>
          </w:p>
        </w:tc>
        <w:tc>
          <w:tcPr>
            <w:tcW w:w="2635" w:type="dxa"/>
            <w:vMerge w:val="restart"/>
          </w:tcPr>
          <w:p w:rsidR="00D1220C" w:rsidRPr="00A01710" w:rsidRDefault="00D1220C" w:rsidP="00B300ED">
            <w:pPr>
              <w:jc w:val="both"/>
            </w:pPr>
            <w:r w:rsidRPr="00A01710">
              <w:t xml:space="preserve">Перелік заходів програми </w:t>
            </w:r>
          </w:p>
        </w:tc>
        <w:tc>
          <w:tcPr>
            <w:tcW w:w="1701" w:type="dxa"/>
            <w:vMerge w:val="restart"/>
          </w:tcPr>
          <w:p w:rsidR="00D1220C" w:rsidRPr="00A01710" w:rsidRDefault="00D1220C" w:rsidP="00B300ED">
            <w:pPr>
              <w:jc w:val="both"/>
            </w:pPr>
            <w:r w:rsidRPr="00A01710">
              <w:t xml:space="preserve">Виконавці </w:t>
            </w:r>
          </w:p>
        </w:tc>
        <w:tc>
          <w:tcPr>
            <w:tcW w:w="1951" w:type="dxa"/>
            <w:vMerge w:val="restart"/>
          </w:tcPr>
          <w:p w:rsidR="00D1220C" w:rsidRPr="00A01710" w:rsidRDefault="00D1220C" w:rsidP="00B300ED">
            <w:pPr>
              <w:jc w:val="both"/>
            </w:pPr>
            <w:r w:rsidRPr="00A01710">
              <w:t xml:space="preserve">Джерела фінансування </w:t>
            </w:r>
          </w:p>
        </w:tc>
        <w:tc>
          <w:tcPr>
            <w:tcW w:w="1482" w:type="dxa"/>
          </w:tcPr>
          <w:p w:rsidR="00D1220C" w:rsidRDefault="00D1220C" w:rsidP="00B300ED">
            <w:pPr>
              <w:jc w:val="both"/>
            </w:pPr>
            <w:r>
              <w:t xml:space="preserve">Орієнтовні обсяги фінансу-вання </w:t>
            </w:r>
          </w:p>
          <w:p w:rsidR="00D1220C" w:rsidRPr="00A01710" w:rsidRDefault="00D1220C" w:rsidP="00B300ED">
            <w:pPr>
              <w:jc w:val="both"/>
            </w:pPr>
            <w:r>
              <w:t>(тис. грн.)</w:t>
            </w:r>
          </w:p>
        </w:tc>
      </w:tr>
      <w:tr w:rsidR="00D1220C" w:rsidTr="00B300ED">
        <w:trPr>
          <w:trHeight w:val="276"/>
        </w:trPr>
        <w:tc>
          <w:tcPr>
            <w:tcW w:w="2468" w:type="dxa"/>
            <w:vMerge/>
          </w:tcPr>
          <w:p w:rsidR="00D1220C" w:rsidRPr="00A01710" w:rsidRDefault="00D1220C" w:rsidP="00B300ED">
            <w:pPr>
              <w:jc w:val="both"/>
            </w:pPr>
          </w:p>
        </w:tc>
        <w:tc>
          <w:tcPr>
            <w:tcW w:w="2635" w:type="dxa"/>
            <w:vMerge/>
          </w:tcPr>
          <w:p w:rsidR="00D1220C" w:rsidRPr="00A01710" w:rsidRDefault="00D1220C" w:rsidP="00B300ED">
            <w:pPr>
              <w:jc w:val="both"/>
            </w:pPr>
          </w:p>
        </w:tc>
        <w:tc>
          <w:tcPr>
            <w:tcW w:w="1701" w:type="dxa"/>
            <w:vMerge/>
          </w:tcPr>
          <w:p w:rsidR="00D1220C" w:rsidRPr="00A01710" w:rsidRDefault="00D1220C" w:rsidP="00B300ED">
            <w:pPr>
              <w:jc w:val="both"/>
            </w:pPr>
          </w:p>
        </w:tc>
        <w:tc>
          <w:tcPr>
            <w:tcW w:w="1951" w:type="dxa"/>
            <w:vMerge/>
          </w:tcPr>
          <w:p w:rsidR="00D1220C" w:rsidRPr="00A01710" w:rsidRDefault="00D1220C" w:rsidP="00B300ED">
            <w:pPr>
              <w:jc w:val="both"/>
            </w:pPr>
          </w:p>
        </w:tc>
        <w:tc>
          <w:tcPr>
            <w:tcW w:w="1482" w:type="dxa"/>
          </w:tcPr>
          <w:p w:rsidR="00D1220C" w:rsidRPr="00AA4716" w:rsidRDefault="00D1220C" w:rsidP="00B300ED">
            <w:pPr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6</w:t>
            </w:r>
          </w:p>
        </w:tc>
      </w:tr>
      <w:tr w:rsidR="00D1220C" w:rsidRPr="0041365E" w:rsidTr="00B300ED">
        <w:tc>
          <w:tcPr>
            <w:tcW w:w="2468" w:type="dxa"/>
          </w:tcPr>
          <w:p w:rsidR="00D1220C" w:rsidRPr="00A01710" w:rsidRDefault="007B1740" w:rsidP="00B300ED">
            <w:pPr>
              <w:jc w:val="both"/>
            </w:pPr>
            <w:r>
              <w:rPr>
                <w:lang w:val="uk-UA"/>
              </w:rPr>
              <w:t>2.4.1. Придбання шкільних автобусів для перевезення учнів до місць навчання і додому.</w:t>
            </w:r>
            <w:r w:rsidR="00D1220C" w:rsidRPr="00A01710">
              <w:t xml:space="preserve">  </w:t>
            </w:r>
          </w:p>
        </w:tc>
        <w:tc>
          <w:tcPr>
            <w:tcW w:w="2635" w:type="dxa"/>
          </w:tcPr>
          <w:p w:rsidR="00D1220C" w:rsidRPr="00903A20" w:rsidRDefault="007B1740" w:rsidP="007B17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2.4.1</w:t>
            </w:r>
            <w:r w:rsidR="00D1220C">
              <w:rPr>
                <w:lang w:val="uk-UA"/>
              </w:rPr>
              <w:t>.</w:t>
            </w:r>
            <w:r>
              <w:rPr>
                <w:lang w:val="uk-UA"/>
              </w:rPr>
              <w:t>1.</w:t>
            </w:r>
            <w:r w:rsidR="00D1220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Придбання шкільного автобусу</w:t>
            </w:r>
            <w:r w:rsidR="00D1220C"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1220C" w:rsidRPr="00A01710" w:rsidRDefault="00D1220C" w:rsidP="00B300ED">
            <w:pPr>
              <w:jc w:val="both"/>
            </w:pPr>
            <w:r w:rsidRPr="00A01710">
              <w:t>Відділ освіти, сім’ї, молоді та</w:t>
            </w:r>
            <w:r w:rsidR="007B1740">
              <w:t xml:space="preserve"> спорту, виконк</w:t>
            </w:r>
            <w:r w:rsidR="007B1740">
              <w:rPr>
                <w:lang w:val="uk-UA"/>
              </w:rPr>
              <w:t>оми</w:t>
            </w:r>
            <w:r>
              <w:t xml:space="preserve"> сільських рад</w:t>
            </w:r>
            <w:r w:rsidRPr="00A01710">
              <w:t xml:space="preserve"> </w:t>
            </w:r>
          </w:p>
        </w:tc>
        <w:tc>
          <w:tcPr>
            <w:tcW w:w="1951" w:type="dxa"/>
          </w:tcPr>
          <w:p w:rsidR="007B1740" w:rsidRDefault="00D1220C" w:rsidP="007B17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7B1740">
              <w:t>юджет</w:t>
            </w:r>
            <w:r w:rsidR="007B1740">
              <w:rPr>
                <w:lang w:val="uk-UA"/>
              </w:rPr>
              <w:t xml:space="preserve"> Кам’янопотоків-ської сільсь-</w:t>
            </w:r>
          </w:p>
          <w:p w:rsidR="007B1740" w:rsidRPr="007B1740" w:rsidRDefault="007B1740" w:rsidP="007B17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кої ради </w:t>
            </w:r>
          </w:p>
          <w:p w:rsidR="00D1220C" w:rsidRPr="0041365E" w:rsidRDefault="00D1220C" w:rsidP="00B300ED">
            <w:pPr>
              <w:jc w:val="both"/>
              <w:rPr>
                <w:lang w:val="uk-UA"/>
              </w:rPr>
            </w:pPr>
          </w:p>
        </w:tc>
        <w:tc>
          <w:tcPr>
            <w:tcW w:w="1482" w:type="dxa"/>
          </w:tcPr>
          <w:p w:rsidR="00D1220C" w:rsidRPr="00B10157" w:rsidRDefault="007B1740" w:rsidP="00B300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</w:t>
            </w:r>
          </w:p>
        </w:tc>
      </w:tr>
    </w:tbl>
    <w:p w:rsidR="00D1220C" w:rsidRDefault="00D1220C" w:rsidP="00D1220C">
      <w:pPr>
        <w:ind w:firstLine="708"/>
        <w:jc w:val="both"/>
        <w:rPr>
          <w:sz w:val="28"/>
          <w:szCs w:val="28"/>
          <w:lang w:val="uk-UA"/>
        </w:rPr>
      </w:pPr>
    </w:p>
    <w:p w:rsidR="00D1220C" w:rsidRPr="00F44887" w:rsidRDefault="00D1220C" w:rsidP="00D1220C">
      <w:pPr>
        <w:pStyle w:val="a3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Cs w:val="28"/>
        </w:rPr>
      </w:pPr>
      <w:r w:rsidRPr="00F44887">
        <w:rPr>
          <w:szCs w:val="28"/>
        </w:rPr>
        <w:t>Головним розпорядником коштів визначити відділ освіти, сім’ї, молоді та спорту Кременчуцької ра</w:t>
      </w:r>
      <w:r>
        <w:rPr>
          <w:szCs w:val="28"/>
        </w:rPr>
        <w:t xml:space="preserve">йонної державної адміністрації (Семерянін О.Г.) </w:t>
      </w:r>
    </w:p>
    <w:p w:rsidR="00D1220C" w:rsidRDefault="00D1220C" w:rsidP="00D1220C">
      <w:pPr>
        <w:pStyle w:val="a3"/>
        <w:ind w:left="426"/>
        <w:jc w:val="both"/>
        <w:rPr>
          <w:szCs w:val="28"/>
        </w:rPr>
      </w:pPr>
    </w:p>
    <w:p w:rsidR="00D1220C" w:rsidRDefault="00D1220C" w:rsidP="00D1220C">
      <w:pPr>
        <w:pStyle w:val="a3"/>
        <w:numPr>
          <w:ilvl w:val="0"/>
          <w:numId w:val="3"/>
        </w:numPr>
        <w:ind w:left="0" w:firstLine="284"/>
        <w:jc w:val="both"/>
        <w:rPr>
          <w:szCs w:val="28"/>
        </w:rPr>
      </w:pPr>
      <w:r>
        <w:rPr>
          <w:szCs w:val="28"/>
        </w:rPr>
        <w:t>Доручити голові районної ради Дрофі А.О.</w:t>
      </w:r>
      <w:r w:rsidR="00C622D1">
        <w:rPr>
          <w:szCs w:val="28"/>
        </w:rPr>
        <w:t xml:space="preserve"> підписати відповідну угоду про </w:t>
      </w:r>
      <w:r>
        <w:rPr>
          <w:szCs w:val="28"/>
        </w:rPr>
        <w:t xml:space="preserve">передачу міжбюджетних трансфертів із </w:t>
      </w:r>
      <w:r w:rsidR="00C622D1">
        <w:rPr>
          <w:szCs w:val="28"/>
        </w:rPr>
        <w:t>Кам’янопотоківською сільською радою.</w:t>
      </w:r>
      <w:r>
        <w:rPr>
          <w:szCs w:val="28"/>
        </w:rPr>
        <w:t xml:space="preserve"> </w:t>
      </w:r>
    </w:p>
    <w:p w:rsidR="00D1220C" w:rsidRDefault="00D1220C" w:rsidP="00D1220C">
      <w:pPr>
        <w:pStyle w:val="a3"/>
        <w:rPr>
          <w:szCs w:val="28"/>
        </w:rPr>
      </w:pPr>
    </w:p>
    <w:p w:rsidR="00D1220C" w:rsidRPr="00A31FA8" w:rsidRDefault="00D1220C" w:rsidP="00D1220C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A31FA8">
        <w:rPr>
          <w:sz w:val="28"/>
          <w:szCs w:val="28"/>
        </w:rPr>
        <w:lastRenderedPageBreak/>
        <w:t>Фінансовому управлінню райдержадміністрації внести відповідні зміни до районного бюджету.</w:t>
      </w:r>
    </w:p>
    <w:p w:rsidR="00D1220C" w:rsidRDefault="00D1220C" w:rsidP="00D1220C">
      <w:pPr>
        <w:ind w:left="644"/>
        <w:jc w:val="both"/>
        <w:rPr>
          <w:szCs w:val="28"/>
        </w:rPr>
      </w:pPr>
    </w:p>
    <w:p w:rsidR="00D1220C" w:rsidRDefault="00D1220C" w:rsidP="00D122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1220C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Pr="002857E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рішення покласти на постійну комісію    Кременчуцької районної  ради з питань освіти, культури, сім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спорту, туризму та зв</w:t>
      </w:r>
      <w:r w:rsidRPr="00D539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засобами масової інформації.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ind w:left="360" w:firstLine="348"/>
        <w:rPr>
          <w:sz w:val="28"/>
          <w:szCs w:val="28"/>
          <w:lang w:val="uk-UA"/>
        </w:rPr>
      </w:pPr>
      <w:r w:rsidRPr="00D53974">
        <w:rPr>
          <w:sz w:val="28"/>
          <w:szCs w:val="28"/>
          <w:lang w:val="uk-UA"/>
        </w:rPr>
        <w:t xml:space="preserve">   </w:t>
      </w:r>
    </w:p>
    <w:p w:rsidR="00D1220C" w:rsidRDefault="00D1220C" w:rsidP="00D1220C">
      <w:pPr>
        <w:ind w:left="360" w:firstLine="348"/>
        <w:rPr>
          <w:sz w:val="28"/>
          <w:szCs w:val="28"/>
          <w:lang w:val="uk-UA"/>
        </w:rPr>
      </w:pPr>
    </w:p>
    <w:p w:rsidR="00D1220C" w:rsidRPr="00226CBE" w:rsidRDefault="00D1220C" w:rsidP="00D1220C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226CBE">
        <w:rPr>
          <w:sz w:val="28"/>
          <w:szCs w:val="28"/>
        </w:rPr>
        <w:t xml:space="preserve">ГОЛОВА </w:t>
      </w:r>
    </w:p>
    <w:p w:rsidR="00D1220C" w:rsidRPr="00226CBE" w:rsidRDefault="00D1220C" w:rsidP="00D1220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А.О.ДРОФА</w:t>
      </w: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sz w:val="28"/>
          <w:szCs w:val="28"/>
          <w:lang w:val="uk-UA"/>
        </w:rPr>
      </w:pPr>
    </w:p>
    <w:p w:rsidR="00D1220C" w:rsidRPr="004B18F4" w:rsidRDefault="00D1220C" w:rsidP="00D1220C">
      <w:pPr>
        <w:jc w:val="center"/>
        <w:rPr>
          <w:sz w:val="28"/>
          <w:szCs w:val="28"/>
          <w:lang w:val="uk-UA"/>
        </w:rPr>
      </w:pPr>
      <w:r w:rsidRPr="00226CBE">
        <w:rPr>
          <w:sz w:val="28"/>
          <w:szCs w:val="28"/>
        </w:rPr>
        <w:t>Рішення  підготовлено:</w:t>
      </w:r>
      <w:r>
        <w:rPr>
          <w:sz w:val="28"/>
          <w:szCs w:val="28"/>
          <w:lang w:val="uk-UA"/>
        </w:rPr>
        <w:t xml:space="preserve"> 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26CBE">
        <w:rPr>
          <w:sz w:val="28"/>
          <w:szCs w:val="28"/>
          <w:lang w:val="uk-UA"/>
        </w:rPr>
        <w:t xml:space="preserve">ачальник </w:t>
      </w:r>
      <w:r>
        <w:rPr>
          <w:sz w:val="28"/>
          <w:szCs w:val="28"/>
          <w:lang w:val="uk-UA"/>
        </w:rPr>
        <w:t xml:space="preserve">відділу освіти, сім'ї, молоді 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спорту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О.Г.Семерянін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</w:p>
    <w:p w:rsidR="00D1220C" w:rsidRPr="00226CBE" w:rsidRDefault="00D1220C" w:rsidP="00D1220C">
      <w:pPr>
        <w:jc w:val="center"/>
        <w:rPr>
          <w:sz w:val="28"/>
          <w:szCs w:val="28"/>
        </w:rPr>
      </w:pPr>
      <w:r w:rsidRPr="00226CBE">
        <w:rPr>
          <w:sz w:val="28"/>
          <w:szCs w:val="28"/>
        </w:rPr>
        <w:t>Погоджено: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D1220C" w:rsidRDefault="00D1220C" w:rsidP="00D1220C">
      <w:pPr>
        <w:tabs>
          <w:tab w:val="left" w:pos="7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  <w:t xml:space="preserve">  Н. В. Цюпа</w:t>
      </w: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C5673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                                 Е.І. Скляревський </w:t>
      </w:r>
    </w:p>
    <w:p w:rsidR="00013965" w:rsidRDefault="00013965" w:rsidP="00D1220C">
      <w:pPr>
        <w:jc w:val="both"/>
        <w:rPr>
          <w:sz w:val="28"/>
          <w:szCs w:val="28"/>
          <w:lang w:val="uk-UA"/>
        </w:rPr>
      </w:pP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О. І. Тютюнник</w:t>
      </w:r>
      <w:r w:rsidRPr="00226CBE">
        <w:rPr>
          <w:sz w:val="28"/>
          <w:szCs w:val="28"/>
          <w:lang w:val="uk-UA"/>
        </w:rPr>
        <w:tab/>
      </w: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Є. В. Колесник</w:t>
      </w:r>
      <w:r w:rsidRPr="00226CBE">
        <w:rPr>
          <w:sz w:val="28"/>
          <w:szCs w:val="28"/>
          <w:lang w:val="uk-UA"/>
        </w:rPr>
        <w:tab/>
      </w: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 xml:space="preserve">Керівник апарату 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>райдержадміністрації</w:t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Т. М. Самбур</w:t>
      </w:r>
      <w:r w:rsidRPr="00226CBE">
        <w:rPr>
          <w:sz w:val="28"/>
          <w:szCs w:val="28"/>
          <w:lang w:val="uk-UA"/>
        </w:rPr>
        <w:tab/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</w:t>
      </w:r>
    </w:p>
    <w:p w:rsidR="00D1220C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питань, мобілізаційної роботи та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взаємодії з правоохоронними  органами</w:t>
      </w:r>
    </w:p>
    <w:p w:rsidR="00D1220C" w:rsidRPr="00226CBE" w:rsidRDefault="00D1220C" w:rsidP="00D1220C">
      <w:pPr>
        <w:jc w:val="both"/>
        <w:rPr>
          <w:sz w:val="28"/>
          <w:szCs w:val="28"/>
          <w:lang w:val="uk-UA"/>
        </w:rPr>
      </w:pPr>
      <w:r w:rsidRPr="00226CBE">
        <w:rPr>
          <w:sz w:val="28"/>
          <w:szCs w:val="28"/>
          <w:lang w:val="uk-UA"/>
        </w:rPr>
        <w:t>апарату райдержадміністрації</w:t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О. В. Олексієнко</w:t>
      </w:r>
      <w:r w:rsidRPr="00226CBE">
        <w:rPr>
          <w:sz w:val="28"/>
          <w:szCs w:val="28"/>
          <w:lang w:val="uk-UA"/>
        </w:rPr>
        <w:t xml:space="preserve"> </w:t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  <w:r w:rsidRPr="00226CBE">
        <w:rPr>
          <w:sz w:val="28"/>
          <w:szCs w:val="28"/>
          <w:lang w:val="uk-UA"/>
        </w:rPr>
        <w:tab/>
      </w:r>
    </w:p>
    <w:p w:rsidR="00D1220C" w:rsidRDefault="00D1220C" w:rsidP="00D1220C">
      <w:pPr>
        <w:tabs>
          <w:tab w:val="left" w:pos="7586"/>
        </w:tabs>
        <w:rPr>
          <w:sz w:val="28"/>
          <w:szCs w:val="28"/>
          <w:lang w:val="uk-UA"/>
        </w:rPr>
      </w:pPr>
    </w:p>
    <w:p w:rsidR="00D1220C" w:rsidRPr="00226CBE" w:rsidRDefault="00D1220C" w:rsidP="00D1220C">
      <w:pPr>
        <w:tabs>
          <w:tab w:val="left" w:pos="758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Pr="00226CBE">
        <w:rPr>
          <w:sz w:val="28"/>
          <w:szCs w:val="28"/>
        </w:rPr>
        <w:t xml:space="preserve">ачальник фінансового </w:t>
      </w:r>
    </w:p>
    <w:p w:rsidR="00D1220C" w:rsidRPr="006075CF" w:rsidRDefault="00D1220C" w:rsidP="00D1220C">
      <w:pPr>
        <w:tabs>
          <w:tab w:val="left" w:pos="7586"/>
        </w:tabs>
        <w:rPr>
          <w:sz w:val="28"/>
          <w:szCs w:val="28"/>
          <w:lang w:val="uk-UA"/>
        </w:rPr>
      </w:pPr>
      <w:r w:rsidRPr="00226CBE">
        <w:rPr>
          <w:sz w:val="28"/>
          <w:szCs w:val="28"/>
        </w:rPr>
        <w:t>управління райдержадміністрації</w:t>
      </w:r>
      <w:r w:rsidRPr="00226CBE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О. В. Піддубна</w:t>
      </w:r>
    </w:p>
    <w:p w:rsidR="00D1220C" w:rsidRPr="00B24BE9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jc w:val="both"/>
        <w:rPr>
          <w:sz w:val="28"/>
          <w:szCs w:val="28"/>
          <w:lang w:val="uk-UA"/>
        </w:rPr>
      </w:pPr>
    </w:p>
    <w:p w:rsidR="00D1220C" w:rsidRPr="00894734" w:rsidRDefault="00D1220C" w:rsidP="00D1220C">
      <w:pPr>
        <w:jc w:val="both"/>
        <w:rPr>
          <w:sz w:val="28"/>
          <w:szCs w:val="28"/>
          <w:lang w:val="uk-UA"/>
        </w:rPr>
      </w:pPr>
    </w:p>
    <w:p w:rsidR="00D1220C" w:rsidRDefault="00D1220C" w:rsidP="00D1220C">
      <w:pPr>
        <w:rPr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b/>
          <w:sz w:val="28"/>
          <w:szCs w:val="28"/>
          <w:lang w:val="uk-UA"/>
        </w:rPr>
      </w:pPr>
    </w:p>
    <w:p w:rsidR="00D1220C" w:rsidRDefault="00D1220C" w:rsidP="00D1220C">
      <w:pPr>
        <w:tabs>
          <w:tab w:val="left" w:pos="6960"/>
        </w:tabs>
        <w:rPr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sz w:val="28"/>
          <w:szCs w:val="28"/>
          <w:lang w:val="uk-UA"/>
        </w:rPr>
      </w:pPr>
    </w:p>
    <w:p w:rsidR="00D1220C" w:rsidRDefault="00D1220C" w:rsidP="00D1220C">
      <w:pPr>
        <w:jc w:val="center"/>
        <w:rPr>
          <w:sz w:val="28"/>
          <w:szCs w:val="28"/>
          <w:lang w:val="uk-UA"/>
        </w:rPr>
      </w:pPr>
    </w:p>
    <w:p w:rsidR="00D1220C" w:rsidRPr="00180FDF" w:rsidRDefault="00D1220C" w:rsidP="00D1220C">
      <w:pPr>
        <w:rPr>
          <w:lang w:val="uk-UA"/>
        </w:rPr>
      </w:pPr>
    </w:p>
    <w:p w:rsidR="001D0767" w:rsidRPr="00D1220C" w:rsidRDefault="001D0767">
      <w:pPr>
        <w:rPr>
          <w:lang w:val="uk-UA"/>
        </w:rPr>
      </w:pPr>
    </w:p>
    <w:sectPr w:rsidR="001D0767" w:rsidRPr="00D1220C" w:rsidSect="00DE1027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8CC"/>
    <w:multiLevelType w:val="hybridMultilevel"/>
    <w:tmpl w:val="3CC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3BF"/>
    <w:multiLevelType w:val="hybridMultilevel"/>
    <w:tmpl w:val="EDE06C98"/>
    <w:lvl w:ilvl="0" w:tplc="A26EE43A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3260E"/>
    <w:multiLevelType w:val="multilevel"/>
    <w:tmpl w:val="1A4C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9C5135"/>
    <w:multiLevelType w:val="multilevel"/>
    <w:tmpl w:val="5A48F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0C"/>
    <w:rsid w:val="00013965"/>
    <w:rsid w:val="0016668B"/>
    <w:rsid w:val="001D0767"/>
    <w:rsid w:val="00490AD1"/>
    <w:rsid w:val="004C5366"/>
    <w:rsid w:val="007304FB"/>
    <w:rsid w:val="007547B5"/>
    <w:rsid w:val="007B1740"/>
    <w:rsid w:val="00A17601"/>
    <w:rsid w:val="00BE75ED"/>
    <w:rsid w:val="00C5673C"/>
    <w:rsid w:val="00C622D1"/>
    <w:rsid w:val="00D1220C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1220C"/>
    <w:pPr>
      <w:keepNext/>
      <w:autoSpaceDE w:val="0"/>
      <w:autoSpaceDN w:val="0"/>
      <w:jc w:val="center"/>
      <w:outlineLvl w:val="0"/>
    </w:pPr>
    <w:rPr>
      <w:rFonts w:ascii="CG Times (W1)" w:hAnsi="CG Times (W1)" w:cs="CG Times (W1)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1220C"/>
    <w:rPr>
      <w:rFonts w:ascii="CG Times (W1)" w:eastAsia="Times New Roman" w:hAnsi="CG Times (W1)" w:cs="CG Times (W1)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D1220C"/>
    <w:pPr>
      <w:ind w:left="720"/>
      <w:contextualSpacing/>
    </w:pPr>
    <w:rPr>
      <w:sz w:val="28"/>
      <w:lang w:val="uk-UA"/>
    </w:rPr>
  </w:style>
  <w:style w:type="table" w:styleId="a4">
    <w:name w:val="Table Grid"/>
    <w:basedOn w:val="a1"/>
    <w:uiPriority w:val="59"/>
    <w:rsid w:val="00D1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D1220C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D1220C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1220C"/>
    <w:pPr>
      <w:keepNext/>
      <w:autoSpaceDE w:val="0"/>
      <w:autoSpaceDN w:val="0"/>
      <w:jc w:val="center"/>
      <w:outlineLvl w:val="0"/>
    </w:pPr>
    <w:rPr>
      <w:rFonts w:ascii="CG Times (W1)" w:hAnsi="CG Times (W1)" w:cs="CG Times (W1)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1220C"/>
    <w:rPr>
      <w:rFonts w:ascii="CG Times (W1)" w:eastAsia="Times New Roman" w:hAnsi="CG Times (W1)" w:cs="CG Times (W1)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D1220C"/>
    <w:pPr>
      <w:ind w:left="720"/>
      <w:contextualSpacing/>
    </w:pPr>
    <w:rPr>
      <w:sz w:val="28"/>
      <w:lang w:val="uk-UA"/>
    </w:rPr>
  </w:style>
  <w:style w:type="table" w:styleId="a4">
    <w:name w:val="Table Grid"/>
    <w:basedOn w:val="a1"/>
    <w:uiPriority w:val="59"/>
    <w:rsid w:val="00D1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D1220C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rsid w:val="00D1220C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cp:lastPrinted>2016-03-30T08:41:00Z</cp:lastPrinted>
  <dcterms:created xsi:type="dcterms:W3CDTF">2016-03-31T11:16:00Z</dcterms:created>
  <dcterms:modified xsi:type="dcterms:W3CDTF">2016-04-26T11:42:00Z</dcterms:modified>
</cp:coreProperties>
</file>